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8299" w14:textId="77777777" w:rsidR="00B64236" w:rsidRDefault="00B64236" w:rsidP="00B64236">
      <w:pPr>
        <w:pStyle w:val="Heading1"/>
        <w:rPr>
          <w:rFonts w:ascii="Verdana" w:eastAsiaTheme="majorEastAsia" w:hAnsi="Verdana"/>
          <w:color w:val="2F5496" w:themeColor="accent5" w:themeShade="BF"/>
          <w:sz w:val="32"/>
        </w:rPr>
      </w:pPr>
      <w:bookmarkStart w:id="0" w:name="_GoBack"/>
      <w:bookmarkEnd w:id="0"/>
    </w:p>
    <w:p w14:paraId="63F936ED" w14:textId="77777777" w:rsidR="00B64236" w:rsidRDefault="00B64236" w:rsidP="00B64236">
      <w:pPr>
        <w:pStyle w:val="Heading1"/>
        <w:rPr>
          <w:rFonts w:ascii="Verdana" w:eastAsiaTheme="majorEastAsia" w:hAnsi="Verdana"/>
          <w:color w:val="2F5496" w:themeColor="accent5" w:themeShade="BF"/>
          <w:sz w:val="32"/>
        </w:rPr>
      </w:pPr>
    </w:p>
    <w:p w14:paraId="00280919" w14:textId="77777777" w:rsidR="00B64236" w:rsidRDefault="00B64236" w:rsidP="00B64236">
      <w:pPr>
        <w:pStyle w:val="Heading1"/>
        <w:rPr>
          <w:rFonts w:ascii="Verdana" w:eastAsiaTheme="majorEastAsia" w:hAnsi="Verdana"/>
          <w:color w:val="2F5496" w:themeColor="accent5" w:themeShade="BF"/>
          <w:sz w:val="32"/>
        </w:rPr>
      </w:pPr>
    </w:p>
    <w:p w14:paraId="479FC92A" w14:textId="77777777" w:rsidR="00B64236" w:rsidRDefault="00B64236" w:rsidP="00B64236">
      <w:pPr>
        <w:pStyle w:val="Heading1"/>
        <w:rPr>
          <w:rFonts w:ascii="Verdana" w:eastAsiaTheme="majorEastAsia" w:hAnsi="Verdana"/>
          <w:color w:val="2F5496" w:themeColor="accent5" w:themeShade="BF"/>
          <w:sz w:val="32"/>
        </w:rPr>
      </w:pPr>
    </w:p>
    <w:p w14:paraId="53A4EDED" w14:textId="1AF1C1AD" w:rsidR="00604150" w:rsidRPr="00B64236" w:rsidRDefault="00604150" w:rsidP="00B64236">
      <w:pPr>
        <w:pStyle w:val="Heading1"/>
        <w:rPr>
          <w:rFonts w:ascii="Verdana" w:eastAsiaTheme="majorEastAsia" w:hAnsi="Verdana"/>
          <w:color w:val="2F5496" w:themeColor="accent5" w:themeShade="BF"/>
          <w:sz w:val="32"/>
        </w:rPr>
      </w:pPr>
      <w:r w:rsidRPr="00B64236">
        <w:rPr>
          <w:rFonts w:ascii="Verdana" w:eastAsiaTheme="majorEastAsia" w:hAnsi="Verdana"/>
          <w:color w:val="2F5496" w:themeColor="accent5" w:themeShade="BF"/>
          <w:sz w:val="32"/>
        </w:rPr>
        <w:t>BILATERAL EQUITY IN HIRING COMMITTEE</w:t>
      </w:r>
    </w:p>
    <w:p w14:paraId="4979CD78" w14:textId="77777777" w:rsidR="00261AAA" w:rsidRPr="00261AAA" w:rsidRDefault="00261AAA" w:rsidP="00261AAA">
      <w:pPr>
        <w:rPr>
          <w:rFonts w:ascii="Verdana" w:eastAsiaTheme="majorEastAsia" w:hAnsi="Verdana"/>
        </w:rPr>
      </w:pPr>
    </w:p>
    <w:p w14:paraId="2969BB5C" w14:textId="754BCF28" w:rsidR="00261AAA" w:rsidRDefault="00261AAA" w:rsidP="00261AAA">
      <w:pPr>
        <w:rPr>
          <w:rFonts w:ascii="Verdana" w:eastAsiaTheme="majorEastAsia" w:hAnsi="Verdana"/>
          <w:b/>
          <w:color w:val="2F5496" w:themeColor="accent5" w:themeShade="BF"/>
          <w:sz w:val="24"/>
        </w:rPr>
      </w:pPr>
    </w:p>
    <w:p w14:paraId="794890EF" w14:textId="0214E908" w:rsidR="00604150" w:rsidRPr="00B64236" w:rsidRDefault="00604150" w:rsidP="00B64236">
      <w:pPr>
        <w:pStyle w:val="Heading2"/>
        <w:rPr>
          <w:rFonts w:ascii="Verdana" w:hAnsi="Verdana"/>
        </w:rPr>
      </w:pPr>
      <w:r w:rsidRPr="00B64236">
        <w:rPr>
          <w:rFonts w:ascii="Verdana" w:hAnsi="Verdana"/>
        </w:rPr>
        <w:t>Proposed Language</w:t>
      </w:r>
    </w:p>
    <w:p w14:paraId="6FED19FB" w14:textId="576CAA52" w:rsidR="00604150" w:rsidRPr="00B64236" w:rsidRDefault="00604150" w:rsidP="00261AAA">
      <w:pPr>
        <w:rPr>
          <w:rFonts w:ascii="Verdana" w:eastAsiaTheme="majorEastAsia" w:hAnsi="Verdana"/>
          <w:color w:val="2F5496" w:themeColor="accent5" w:themeShade="BF"/>
          <w:sz w:val="24"/>
        </w:rPr>
      </w:pPr>
      <w:r w:rsidRPr="00B64236">
        <w:rPr>
          <w:rFonts w:ascii="Verdana" w:eastAsiaTheme="majorEastAsia" w:hAnsi="Verdana"/>
          <w:color w:val="2F5496" w:themeColor="accent5" w:themeShade="BF"/>
          <w:sz w:val="24"/>
        </w:rPr>
        <w:t>Article 8: Non-discrimination</w:t>
      </w:r>
    </w:p>
    <w:p w14:paraId="0DF49838" w14:textId="25DB17B7" w:rsidR="00604150" w:rsidRPr="00B64236" w:rsidRDefault="00604150" w:rsidP="00261AAA">
      <w:pPr>
        <w:rPr>
          <w:rFonts w:ascii="Verdana" w:eastAsiaTheme="majorEastAsia" w:hAnsi="Verdana"/>
          <w:color w:val="2F5496" w:themeColor="accent5" w:themeShade="BF"/>
          <w:sz w:val="24"/>
        </w:rPr>
      </w:pPr>
      <w:r w:rsidRPr="00B64236">
        <w:rPr>
          <w:rFonts w:ascii="Verdana" w:eastAsiaTheme="majorEastAsia" w:hAnsi="Verdana"/>
          <w:color w:val="2F5496" w:themeColor="accent5" w:themeShade="BF"/>
          <w:sz w:val="24"/>
        </w:rPr>
        <w:t>Article 13: Appointment of Faculty</w:t>
      </w:r>
    </w:p>
    <w:p w14:paraId="2B4CE7B1" w14:textId="3E0BBC92" w:rsidR="00604150" w:rsidRPr="00B64236" w:rsidRDefault="00604150" w:rsidP="00261AAA">
      <w:pPr>
        <w:rPr>
          <w:rFonts w:ascii="Verdana" w:eastAsiaTheme="majorEastAsia" w:hAnsi="Verdana"/>
          <w:color w:val="2F5496" w:themeColor="accent5" w:themeShade="BF"/>
          <w:sz w:val="24"/>
        </w:rPr>
      </w:pPr>
      <w:r w:rsidRPr="00B64236">
        <w:rPr>
          <w:rFonts w:ascii="Verdana" w:eastAsiaTheme="majorEastAsia" w:hAnsi="Verdana"/>
          <w:color w:val="2F5496" w:themeColor="accent5" w:themeShade="BF"/>
          <w:sz w:val="24"/>
        </w:rPr>
        <w:t>Article 14: Appointment of Librarians</w:t>
      </w:r>
    </w:p>
    <w:p w14:paraId="5A8EBD10" w14:textId="77777777" w:rsidR="009F19B0" w:rsidRPr="00B64236" w:rsidRDefault="00C73667" w:rsidP="00261AAA">
      <w:pPr>
        <w:rPr>
          <w:rFonts w:ascii="Verdana" w:eastAsiaTheme="majorEastAsia" w:hAnsi="Verdana"/>
          <w:color w:val="2F5496" w:themeColor="accent5" w:themeShade="BF"/>
          <w:sz w:val="24"/>
        </w:rPr>
      </w:pPr>
      <w:r w:rsidRPr="00B64236">
        <w:rPr>
          <w:rFonts w:ascii="Verdana" w:eastAsiaTheme="majorEastAsia" w:hAnsi="Verdana"/>
          <w:color w:val="2F5496" w:themeColor="accent5" w:themeShade="BF"/>
          <w:sz w:val="24"/>
        </w:rPr>
        <w:t>Article 22</w:t>
      </w:r>
      <w:r w:rsidR="00677B55" w:rsidRPr="00B64236">
        <w:rPr>
          <w:rFonts w:ascii="Verdana" w:eastAsiaTheme="majorEastAsia" w:hAnsi="Verdana"/>
          <w:color w:val="2F5496" w:themeColor="accent5" w:themeShade="BF"/>
          <w:sz w:val="24"/>
        </w:rPr>
        <w:t>:</w:t>
      </w:r>
      <w:r w:rsidRPr="00B64236">
        <w:rPr>
          <w:rFonts w:ascii="Verdana" w:eastAsiaTheme="majorEastAsia" w:hAnsi="Verdana"/>
          <w:color w:val="2F5496" w:themeColor="accent5" w:themeShade="BF"/>
          <w:sz w:val="24"/>
        </w:rPr>
        <w:t xml:space="preserve"> Employment Equity</w:t>
      </w:r>
    </w:p>
    <w:p w14:paraId="09F96639" w14:textId="77777777" w:rsidR="009F19B0" w:rsidRPr="00B64236" w:rsidRDefault="00C73667" w:rsidP="00261AAA">
      <w:pPr>
        <w:rPr>
          <w:rFonts w:ascii="Verdana" w:eastAsiaTheme="majorEastAsia" w:hAnsi="Verdana"/>
          <w:color w:val="2F5496" w:themeColor="accent5" w:themeShade="BF"/>
          <w:sz w:val="24"/>
        </w:rPr>
      </w:pPr>
      <w:r w:rsidRPr="00B64236">
        <w:rPr>
          <w:rFonts w:ascii="Verdana" w:eastAsiaTheme="majorEastAsia" w:hAnsi="Verdana"/>
          <w:color w:val="2F5496" w:themeColor="accent5" w:themeShade="BF"/>
          <w:sz w:val="24"/>
        </w:rPr>
        <w:t>Appendix X</w:t>
      </w:r>
      <w:r w:rsidR="00677B55" w:rsidRPr="00B64236">
        <w:rPr>
          <w:rFonts w:ascii="Verdana" w:eastAsiaTheme="majorEastAsia" w:hAnsi="Verdana"/>
          <w:color w:val="2F5496" w:themeColor="accent5" w:themeShade="BF"/>
          <w:sz w:val="24"/>
        </w:rPr>
        <w:t>:</w:t>
      </w:r>
      <w:r w:rsidRPr="00B64236">
        <w:rPr>
          <w:rFonts w:ascii="Verdana" w:eastAsiaTheme="majorEastAsia" w:hAnsi="Verdana"/>
          <w:color w:val="2F5496" w:themeColor="accent5" w:themeShade="BF"/>
          <w:sz w:val="24"/>
        </w:rPr>
        <w:t xml:space="preserve"> Guidelines for Position Advertisements</w:t>
      </w:r>
    </w:p>
    <w:p w14:paraId="634E0E4C" w14:textId="77777777" w:rsidR="00604150" w:rsidRPr="00261AAA" w:rsidRDefault="00604150" w:rsidP="00261AAA">
      <w:pPr>
        <w:rPr>
          <w:rFonts w:ascii="Verdana" w:eastAsiaTheme="majorEastAsia" w:hAnsi="Verdana"/>
          <w:color w:val="1F4D78" w:themeColor="accent1" w:themeShade="7F"/>
          <w:sz w:val="24"/>
        </w:rPr>
      </w:pPr>
    </w:p>
    <w:p w14:paraId="5460FFBB" w14:textId="77777777" w:rsidR="00D71298" w:rsidRPr="00261AAA" w:rsidRDefault="00D71298" w:rsidP="00261AAA">
      <w:pPr>
        <w:rPr>
          <w:rFonts w:ascii="Verdana" w:eastAsiaTheme="majorEastAsia" w:hAnsi="Verdana"/>
          <w:color w:val="1F4D78" w:themeColor="accent1" w:themeShade="7F"/>
          <w:szCs w:val="20"/>
        </w:rPr>
      </w:pPr>
      <w:r w:rsidRPr="00261AAA">
        <w:rPr>
          <w:rFonts w:ascii="Verdana" w:hAnsi="Verdana"/>
          <w:szCs w:val="20"/>
        </w:rPr>
        <w:br w:type="page"/>
      </w:r>
    </w:p>
    <w:p w14:paraId="4238868B" w14:textId="1975B9AE" w:rsidR="005B7B06" w:rsidRDefault="005B7B06" w:rsidP="00604150">
      <w:pPr>
        <w:pStyle w:val="Heading3"/>
        <w:rPr>
          <w:rFonts w:ascii="Verdana" w:hAnsi="Verdana"/>
          <w:b/>
          <w:sz w:val="20"/>
          <w:szCs w:val="20"/>
        </w:rPr>
      </w:pPr>
      <w:r w:rsidRPr="00677B55">
        <w:rPr>
          <w:rFonts w:ascii="Verdana" w:hAnsi="Verdana"/>
          <w:b/>
          <w:sz w:val="20"/>
          <w:szCs w:val="20"/>
        </w:rPr>
        <w:lastRenderedPageBreak/>
        <w:t>ARTICLE 8:</w:t>
      </w:r>
      <w:r w:rsidRPr="00677B55">
        <w:rPr>
          <w:rFonts w:ascii="Verdana" w:hAnsi="Verdana"/>
          <w:b/>
          <w:sz w:val="20"/>
          <w:szCs w:val="20"/>
        </w:rPr>
        <w:tab/>
        <w:t>NON-DISCRIMINATION</w:t>
      </w:r>
    </w:p>
    <w:p w14:paraId="776A22E4" w14:textId="77777777" w:rsidR="00677B55" w:rsidRPr="00677B55" w:rsidRDefault="00677B55" w:rsidP="00677B55"/>
    <w:p w14:paraId="0D8E48DB" w14:textId="77777777" w:rsidR="005B7B06" w:rsidRPr="008B210D" w:rsidRDefault="005B7B06" w:rsidP="005B7B06">
      <w:pPr>
        <w:rPr>
          <w:rFonts w:ascii="Verdana" w:hAnsi="Verdana" w:cs="Arial"/>
          <w:szCs w:val="20"/>
        </w:rPr>
      </w:pPr>
    </w:p>
    <w:p w14:paraId="268DC28A" w14:textId="243CE9C6" w:rsidR="005B7B06" w:rsidRPr="008B210D" w:rsidRDefault="005B7B06" w:rsidP="005B7B06">
      <w:pPr>
        <w:ind w:left="720" w:hanging="720"/>
        <w:rPr>
          <w:rFonts w:ascii="Verdana" w:hAnsi="Verdana" w:cs="Arial"/>
          <w:szCs w:val="20"/>
        </w:rPr>
      </w:pPr>
      <w:r w:rsidRPr="008B210D">
        <w:rPr>
          <w:rFonts w:ascii="Verdana" w:hAnsi="Verdana" w:cs="Arial"/>
          <w:b/>
          <w:szCs w:val="20"/>
        </w:rPr>
        <w:t>8.1</w:t>
      </w:r>
      <w:r w:rsidRPr="008B210D">
        <w:rPr>
          <w:rFonts w:ascii="Verdana" w:hAnsi="Verdana" w:cs="Arial"/>
          <w:szCs w:val="20"/>
        </w:rPr>
        <w:tab/>
      </w:r>
      <w:r w:rsidR="00F04B46">
        <w:rPr>
          <w:rFonts w:ascii="Verdana" w:hAnsi="Verdana" w:cs="Arial"/>
          <w:szCs w:val="20"/>
        </w:rPr>
        <w:t>The Parties recognize the importance of an inclusive work environment and have a joint desire for a workplace free from discrimination</w:t>
      </w:r>
      <w:r w:rsidR="00BE6CF5" w:rsidRPr="008B210D">
        <w:rPr>
          <w:rFonts w:ascii="Verdana" w:hAnsi="Verdana" w:cs="Arial"/>
          <w:szCs w:val="20"/>
        </w:rPr>
        <w:t xml:space="preserve">. </w:t>
      </w:r>
      <w:r w:rsidRPr="008B210D">
        <w:rPr>
          <w:rFonts w:ascii="Verdana" w:hAnsi="Verdana" w:cs="Arial"/>
          <w:szCs w:val="20"/>
        </w:rPr>
        <w:t xml:space="preserve">The Parties agree that all Members have a right to </w:t>
      </w:r>
      <w:r w:rsidR="0058493C" w:rsidRPr="008B210D">
        <w:rPr>
          <w:rFonts w:ascii="Verdana" w:hAnsi="Verdana" w:cs="Arial"/>
          <w:szCs w:val="20"/>
        </w:rPr>
        <w:t>be treated equitably</w:t>
      </w:r>
      <w:r w:rsidRPr="008B210D">
        <w:rPr>
          <w:rFonts w:ascii="Verdana" w:hAnsi="Verdana" w:cs="Arial"/>
          <w:szCs w:val="20"/>
        </w:rPr>
        <w:t xml:space="preserve"> with respect to employment and that there shall be no discrimination exercised or practised with respect to any Member in regard to salary, rank, appointment, promotion, tenure, reappointment, dismissal, leaves, or benefits on the basis of race, ancestry, place of origin, colour, ethnic origin, citizenship, creed, sex, sexual orientation, gender identity</w:t>
      </w:r>
      <w:r w:rsidR="0079351D" w:rsidRPr="008B210D">
        <w:rPr>
          <w:rFonts w:ascii="Verdana" w:hAnsi="Verdana" w:cs="Arial"/>
          <w:szCs w:val="20"/>
        </w:rPr>
        <w:t>,</w:t>
      </w:r>
      <w:r w:rsidRPr="008B210D">
        <w:rPr>
          <w:rFonts w:ascii="Verdana" w:hAnsi="Verdana" w:cs="Arial"/>
          <w:szCs w:val="20"/>
        </w:rPr>
        <w:t xml:space="preserve"> gender expression, age, record of offences, marital status, family status, </w:t>
      </w:r>
      <w:r w:rsidR="0079351D" w:rsidRPr="008B210D">
        <w:rPr>
          <w:rFonts w:ascii="Verdana" w:hAnsi="Verdana" w:cs="Arial"/>
          <w:szCs w:val="20"/>
        </w:rPr>
        <w:t>disability</w:t>
      </w:r>
      <w:r w:rsidRPr="008B210D">
        <w:rPr>
          <w:rFonts w:ascii="Verdana" w:hAnsi="Verdana" w:cs="Arial"/>
          <w:szCs w:val="20"/>
        </w:rPr>
        <w:t xml:space="preserve">, political affiliation or belief, or membership or non-membership in the Association. Except as otherwise provided in this Agreement, the interpretation and application provisions of Part II of the Human Rights Code, RSO 1990, Chapter H.19, as amended, shall apply to the administration of this Article. </w:t>
      </w:r>
    </w:p>
    <w:p w14:paraId="276CFED4" w14:textId="77777777" w:rsidR="005B7B06" w:rsidRPr="008B210D" w:rsidRDefault="005B7B06" w:rsidP="005B7B06">
      <w:pPr>
        <w:rPr>
          <w:rFonts w:ascii="Verdana" w:hAnsi="Verdana" w:cs="Arial"/>
          <w:szCs w:val="20"/>
        </w:rPr>
      </w:pPr>
    </w:p>
    <w:p w14:paraId="1B78C490" w14:textId="77777777" w:rsidR="005B7B06" w:rsidRPr="008B210D" w:rsidRDefault="005B7B06" w:rsidP="005B7B06">
      <w:pPr>
        <w:ind w:left="720" w:hanging="720"/>
        <w:rPr>
          <w:rFonts w:ascii="Verdana" w:hAnsi="Verdana" w:cs="Arial"/>
          <w:szCs w:val="20"/>
        </w:rPr>
      </w:pPr>
      <w:r w:rsidRPr="008B210D">
        <w:rPr>
          <w:rFonts w:ascii="Verdana" w:hAnsi="Verdana" w:cs="Arial"/>
          <w:b/>
          <w:szCs w:val="20"/>
        </w:rPr>
        <w:t>8.2</w:t>
      </w:r>
      <w:r w:rsidRPr="008B210D">
        <w:rPr>
          <w:rFonts w:ascii="Verdana" w:hAnsi="Verdana" w:cs="Arial"/>
          <w:szCs w:val="20"/>
        </w:rPr>
        <w:tab/>
        <w:t>If candidates for appointment have been judged to be substantially equal in qualifications, priority will be given to those candidates who are Canadian citizens or permanent residents. This clause will be subject to amendment in accordance with changes in federal legislation.</w:t>
      </w:r>
    </w:p>
    <w:p w14:paraId="03198EF9" w14:textId="77777777" w:rsidR="005B7B06" w:rsidRPr="008B210D" w:rsidRDefault="005B7B06" w:rsidP="005B7B06">
      <w:pPr>
        <w:rPr>
          <w:rFonts w:ascii="Verdana" w:hAnsi="Verdana" w:cs="Arial"/>
          <w:szCs w:val="20"/>
        </w:rPr>
      </w:pPr>
    </w:p>
    <w:p w14:paraId="068EA4F3" w14:textId="1B680FC7" w:rsidR="005B7B06" w:rsidRPr="008B210D" w:rsidRDefault="005B7B06" w:rsidP="005B7B06">
      <w:pPr>
        <w:ind w:left="720" w:hanging="720"/>
        <w:rPr>
          <w:rFonts w:ascii="Verdana" w:hAnsi="Verdana" w:cs="Arial"/>
          <w:szCs w:val="20"/>
        </w:rPr>
      </w:pPr>
      <w:r w:rsidRPr="008B210D">
        <w:rPr>
          <w:rFonts w:ascii="Verdana" w:hAnsi="Verdana" w:cs="Arial"/>
          <w:b/>
          <w:szCs w:val="20"/>
        </w:rPr>
        <w:t>8.3</w:t>
      </w:r>
      <w:r w:rsidRPr="008B210D">
        <w:rPr>
          <w:rFonts w:ascii="Verdana" w:hAnsi="Verdana" w:cs="Arial"/>
          <w:szCs w:val="20"/>
        </w:rPr>
        <w:tab/>
        <w:t xml:space="preserve">This Article shall not preclude any employment equity or pay equity measures mandated by law or agreed to by the Parties, including any action that has as its object the increased representation of the </w:t>
      </w:r>
      <w:r w:rsidR="0079351D" w:rsidRPr="008B210D">
        <w:rPr>
          <w:rFonts w:ascii="Verdana" w:hAnsi="Verdana" w:cs="Arial"/>
          <w:szCs w:val="20"/>
        </w:rPr>
        <w:t>5 equity-seeking</w:t>
      </w:r>
      <w:r w:rsidRPr="008B210D">
        <w:rPr>
          <w:rFonts w:ascii="Verdana" w:hAnsi="Verdana" w:cs="Arial"/>
          <w:szCs w:val="20"/>
        </w:rPr>
        <w:t xml:space="preserve"> groups for employment equity within the University, namely </w:t>
      </w:r>
      <w:r w:rsidR="0079351D" w:rsidRPr="008B210D">
        <w:rPr>
          <w:rFonts w:ascii="Verdana" w:hAnsi="Verdana" w:cs="Arial"/>
          <w:szCs w:val="20"/>
        </w:rPr>
        <w:t>those who identify as</w:t>
      </w:r>
      <w:r w:rsidR="00A21699" w:rsidRPr="008B210D">
        <w:rPr>
          <w:rFonts w:ascii="Verdana" w:hAnsi="Verdana" w:cs="Arial"/>
          <w:szCs w:val="20"/>
        </w:rPr>
        <w:t>:</w:t>
      </w:r>
      <w:r w:rsidR="0079351D" w:rsidRPr="008B210D">
        <w:rPr>
          <w:rFonts w:ascii="Verdana" w:hAnsi="Verdana" w:cs="Arial"/>
          <w:szCs w:val="20"/>
        </w:rPr>
        <w:t xml:space="preserve"> </w:t>
      </w:r>
      <w:r w:rsidR="0000073A" w:rsidRPr="008B210D">
        <w:rPr>
          <w:rFonts w:ascii="Verdana" w:hAnsi="Verdana" w:cs="Arial"/>
          <w:szCs w:val="20"/>
        </w:rPr>
        <w:t>Indigenous</w:t>
      </w:r>
      <w:r w:rsidR="00A07798">
        <w:rPr>
          <w:rFonts w:ascii="Verdana" w:hAnsi="Verdana" w:cs="Arial"/>
          <w:szCs w:val="20"/>
        </w:rPr>
        <w:t xml:space="preserve"> </w:t>
      </w:r>
      <w:r w:rsidR="00A07798" w:rsidRPr="00CB227F">
        <w:rPr>
          <w:rFonts w:ascii="Verdana" w:hAnsi="Verdana" w:cs="Arial"/>
          <w:szCs w:val="20"/>
        </w:rPr>
        <w:t>persons</w:t>
      </w:r>
      <w:r w:rsidR="0000073A" w:rsidRPr="00CB227F">
        <w:rPr>
          <w:rFonts w:ascii="Verdana" w:hAnsi="Verdana" w:cs="Arial"/>
          <w:szCs w:val="20"/>
        </w:rPr>
        <w:t xml:space="preserve">, </w:t>
      </w:r>
      <w:r w:rsidRPr="00CB227F">
        <w:rPr>
          <w:rFonts w:ascii="Verdana" w:hAnsi="Verdana" w:cs="Arial"/>
          <w:szCs w:val="20"/>
        </w:rPr>
        <w:t>women, racial</w:t>
      </w:r>
      <w:r w:rsidR="0079351D" w:rsidRPr="00CB227F">
        <w:rPr>
          <w:rFonts w:ascii="Verdana" w:hAnsi="Verdana" w:cs="Arial"/>
          <w:szCs w:val="20"/>
        </w:rPr>
        <w:t>ized</w:t>
      </w:r>
      <w:r w:rsidR="00A07798" w:rsidRPr="00CB227F">
        <w:rPr>
          <w:rFonts w:ascii="Verdana" w:hAnsi="Verdana" w:cs="Arial"/>
          <w:szCs w:val="20"/>
        </w:rPr>
        <w:t xml:space="preserve"> persons</w:t>
      </w:r>
      <w:r w:rsidRPr="008B210D">
        <w:rPr>
          <w:rFonts w:ascii="Verdana" w:hAnsi="Verdana" w:cs="Arial"/>
          <w:szCs w:val="20"/>
        </w:rPr>
        <w:t xml:space="preserve">, </w:t>
      </w:r>
      <w:r w:rsidR="00A21699" w:rsidRPr="008B210D">
        <w:rPr>
          <w:rFonts w:ascii="Verdana" w:hAnsi="Verdana" w:cs="Arial"/>
          <w:bCs/>
          <w:szCs w:val="20"/>
        </w:rPr>
        <w:t xml:space="preserve">persons in a sexual and/or gender minority </w:t>
      </w:r>
      <w:r w:rsidR="00A21699" w:rsidRPr="008B210D">
        <w:rPr>
          <w:rFonts w:ascii="Verdana" w:hAnsi="Verdana" w:cs="Arial"/>
          <w:szCs w:val="20"/>
        </w:rPr>
        <w:t xml:space="preserve">and </w:t>
      </w:r>
      <w:r w:rsidRPr="008B210D">
        <w:rPr>
          <w:rFonts w:ascii="Verdana" w:hAnsi="Verdana" w:cs="Arial"/>
          <w:szCs w:val="20"/>
        </w:rPr>
        <w:t>persons with disabilities, as more particularly set out in Article 22.</w:t>
      </w:r>
    </w:p>
    <w:p w14:paraId="3515112F" w14:textId="4E0B9EAE" w:rsidR="0058493C" w:rsidRPr="008B210D" w:rsidRDefault="0058493C" w:rsidP="005B7B06">
      <w:pPr>
        <w:ind w:left="720" w:hanging="720"/>
        <w:rPr>
          <w:rFonts w:ascii="Verdana" w:hAnsi="Verdana" w:cs="Arial"/>
          <w:szCs w:val="20"/>
        </w:rPr>
      </w:pPr>
    </w:p>
    <w:p w14:paraId="0A7C6B44" w14:textId="02320F2D" w:rsidR="0058493C" w:rsidRPr="008B210D" w:rsidRDefault="0058493C" w:rsidP="0058493C">
      <w:pPr>
        <w:pStyle w:val="Pa2"/>
        <w:ind w:left="720" w:hanging="720"/>
        <w:rPr>
          <w:rStyle w:val="A4"/>
          <w:rFonts w:ascii="Verdana" w:hAnsi="Verdana" w:cs="Arial"/>
          <w:b/>
          <w:bCs/>
          <w:sz w:val="20"/>
          <w:szCs w:val="20"/>
        </w:rPr>
      </w:pPr>
      <w:r w:rsidRPr="00A908D9">
        <w:rPr>
          <w:rFonts w:ascii="Verdana" w:hAnsi="Verdana" w:cs="Arial"/>
          <w:sz w:val="20"/>
          <w:szCs w:val="20"/>
        </w:rPr>
        <w:t>8.X</w:t>
      </w:r>
      <w:r w:rsidRPr="008B210D">
        <w:rPr>
          <w:rFonts w:ascii="Verdana" w:hAnsi="Verdana" w:cs="Arial"/>
          <w:szCs w:val="20"/>
        </w:rPr>
        <w:tab/>
      </w:r>
      <w:r w:rsidR="00BE6CF5" w:rsidRPr="008B210D">
        <w:rPr>
          <w:rFonts w:ascii="Verdana" w:hAnsi="Verdana" w:cs="Arial"/>
          <w:b w:val="0"/>
          <w:sz w:val="20"/>
          <w:szCs w:val="20"/>
        </w:rPr>
        <w:t>Workplace</w:t>
      </w:r>
      <w:r w:rsidR="00BE6CF5" w:rsidRPr="008B210D">
        <w:rPr>
          <w:rFonts w:ascii="Verdana" w:hAnsi="Verdana" w:cs="Arial"/>
          <w:b w:val="0"/>
          <w:sz w:val="22"/>
          <w:szCs w:val="20"/>
        </w:rPr>
        <w:t xml:space="preserve"> </w:t>
      </w:r>
      <w:r w:rsidRPr="008B210D">
        <w:rPr>
          <w:rStyle w:val="A4"/>
          <w:rFonts w:ascii="Verdana" w:hAnsi="Verdana" w:cs="Arial"/>
          <w:sz w:val="20"/>
          <w:szCs w:val="20"/>
        </w:rPr>
        <w:t xml:space="preserve">Accommodation: </w:t>
      </w:r>
    </w:p>
    <w:p w14:paraId="622BCDAB" w14:textId="77777777" w:rsidR="0058493C" w:rsidRPr="008B210D" w:rsidRDefault="0058493C" w:rsidP="0058493C">
      <w:pPr>
        <w:ind w:left="720" w:hanging="720"/>
        <w:rPr>
          <w:rFonts w:ascii="Verdana" w:hAnsi="Verdana" w:cs="Arial"/>
          <w:szCs w:val="20"/>
        </w:rPr>
      </w:pPr>
    </w:p>
    <w:p w14:paraId="457DFB47" w14:textId="0C01C315" w:rsidR="00677B55" w:rsidRDefault="0058493C" w:rsidP="0058493C">
      <w:pPr>
        <w:ind w:left="720" w:hanging="720"/>
        <w:rPr>
          <w:rStyle w:val="A4"/>
          <w:rFonts w:ascii="Verdana" w:hAnsi="Verdana" w:cs="Arial"/>
          <w:b w:val="0"/>
          <w:szCs w:val="20"/>
        </w:rPr>
      </w:pPr>
      <w:r w:rsidRPr="008B210D">
        <w:rPr>
          <w:rStyle w:val="A4"/>
          <w:rFonts w:ascii="Verdana" w:hAnsi="Verdana" w:cs="Arial"/>
          <w:szCs w:val="20"/>
        </w:rPr>
        <w:tab/>
      </w:r>
      <w:r w:rsidR="00BE6CF5" w:rsidRPr="008B210D">
        <w:rPr>
          <w:rStyle w:val="A4"/>
          <w:rFonts w:ascii="Verdana" w:hAnsi="Verdana" w:cs="Arial"/>
          <w:b w:val="0"/>
          <w:szCs w:val="20"/>
        </w:rPr>
        <w:t>The University is committed to providing workplace accommodation as required by the Ontario Human Rights Code, the Accessibility for Ontarians with Disabilities Act, and any other relevant legislation. Workplace accommodations shall be provided in accordance with the University’s Employment Accommodation Policy (8.7).</w:t>
      </w:r>
    </w:p>
    <w:p w14:paraId="0D87F02E" w14:textId="77777777" w:rsidR="00677B55" w:rsidRDefault="00677B55">
      <w:pPr>
        <w:widowControl/>
        <w:autoSpaceDE/>
        <w:autoSpaceDN/>
        <w:adjustRightInd/>
        <w:spacing w:after="160" w:line="259" w:lineRule="auto"/>
        <w:rPr>
          <w:rStyle w:val="A4"/>
          <w:rFonts w:ascii="Verdana" w:hAnsi="Verdana" w:cs="Arial"/>
          <w:b w:val="0"/>
          <w:szCs w:val="20"/>
        </w:rPr>
      </w:pPr>
      <w:r>
        <w:rPr>
          <w:rStyle w:val="A4"/>
          <w:rFonts w:ascii="Verdana" w:hAnsi="Verdana" w:cs="Arial"/>
          <w:b w:val="0"/>
          <w:szCs w:val="20"/>
        </w:rPr>
        <w:br w:type="page"/>
      </w:r>
    </w:p>
    <w:p w14:paraId="1A30C173" w14:textId="77777777" w:rsidR="005B7B06" w:rsidRPr="00677B55" w:rsidRDefault="005B7B06" w:rsidP="005B7B06">
      <w:pPr>
        <w:pStyle w:val="Heading3"/>
        <w:rPr>
          <w:rFonts w:ascii="Verdana" w:hAnsi="Verdana" w:cs="Arial"/>
          <w:b/>
          <w:sz w:val="20"/>
          <w:szCs w:val="20"/>
        </w:rPr>
      </w:pPr>
      <w:r w:rsidRPr="00677B55">
        <w:rPr>
          <w:rFonts w:ascii="Verdana" w:hAnsi="Verdana"/>
          <w:b/>
          <w:sz w:val="20"/>
          <w:szCs w:val="20"/>
        </w:rPr>
        <w:lastRenderedPageBreak/>
        <w:t>ARTICLE 13:</w:t>
      </w:r>
      <w:r w:rsidRPr="00677B55">
        <w:rPr>
          <w:rFonts w:ascii="Verdana" w:hAnsi="Verdana"/>
          <w:b/>
          <w:sz w:val="20"/>
          <w:szCs w:val="20"/>
        </w:rPr>
        <w:tab/>
        <w:t>APPOINTMENT OF FACULTY</w:t>
      </w:r>
    </w:p>
    <w:p w14:paraId="5B7A1F65" w14:textId="77777777" w:rsidR="005B7B06" w:rsidRPr="008B210D" w:rsidRDefault="005B7B06" w:rsidP="005B7B06">
      <w:pPr>
        <w:ind w:left="720" w:hanging="720"/>
        <w:rPr>
          <w:rFonts w:ascii="Verdana" w:hAnsi="Verdana" w:cs="Arial"/>
          <w:szCs w:val="20"/>
        </w:rPr>
      </w:pPr>
    </w:p>
    <w:p w14:paraId="77135A3D" w14:textId="77777777" w:rsidR="005B7B06" w:rsidRPr="00677B55" w:rsidRDefault="005B7B06" w:rsidP="00677B55">
      <w:pPr>
        <w:rPr>
          <w:rFonts w:ascii="Verdana" w:hAnsi="Verdana"/>
        </w:rPr>
      </w:pPr>
    </w:p>
    <w:p w14:paraId="3C79D7F0" w14:textId="77777777" w:rsidR="005B7B06" w:rsidRPr="00677B55" w:rsidRDefault="005B7B06" w:rsidP="00677B55">
      <w:pPr>
        <w:rPr>
          <w:rFonts w:ascii="Verdana" w:hAnsi="Verdana"/>
          <w:b/>
        </w:rPr>
      </w:pPr>
      <w:r w:rsidRPr="00677B55">
        <w:rPr>
          <w:rFonts w:ascii="Verdana" w:hAnsi="Verdana"/>
          <w:b/>
        </w:rPr>
        <w:t>13.11</w:t>
      </w:r>
      <w:r w:rsidRPr="00677B55">
        <w:rPr>
          <w:rFonts w:ascii="Verdana" w:hAnsi="Verdana"/>
          <w:b/>
        </w:rPr>
        <w:tab/>
        <w:t>Equity in Appointments:</w:t>
      </w:r>
    </w:p>
    <w:p w14:paraId="295DDCBE" w14:textId="77777777" w:rsidR="005B7B06" w:rsidRPr="00677B55" w:rsidRDefault="005B7B06" w:rsidP="00677B55">
      <w:pPr>
        <w:rPr>
          <w:rFonts w:ascii="Verdana" w:hAnsi="Verdana"/>
          <w:b/>
        </w:rPr>
      </w:pPr>
    </w:p>
    <w:p w14:paraId="10EA349A" w14:textId="77777777" w:rsidR="005B7B06" w:rsidRPr="00677B55" w:rsidRDefault="005B7B06" w:rsidP="00677B55">
      <w:pPr>
        <w:rPr>
          <w:rFonts w:ascii="Verdana" w:hAnsi="Verdana"/>
        </w:rPr>
      </w:pPr>
      <w:r w:rsidRPr="00677B55">
        <w:rPr>
          <w:rFonts w:ascii="Verdana" w:hAnsi="Verdana"/>
        </w:rPr>
        <w:t>The Parties agree to the principles of employment equity, and agree that appointment procedures shall be in accordance with Article 22.</w:t>
      </w:r>
    </w:p>
    <w:p w14:paraId="03F0A7AE" w14:textId="77777777" w:rsidR="005B7B06" w:rsidRPr="00677B55" w:rsidRDefault="005B7B06" w:rsidP="00677B55">
      <w:pPr>
        <w:rPr>
          <w:rFonts w:ascii="Verdana" w:hAnsi="Verdana"/>
        </w:rPr>
      </w:pPr>
    </w:p>
    <w:p w14:paraId="425D665F" w14:textId="77777777" w:rsidR="005B7B06" w:rsidRPr="00677B55" w:rsidRDefault="005B7B06" w:rsidP="00677B55">
      <w:pPr>
        <w:rPr>
          <w:rFonts w:ascii="Verdana" w:hAnsi="Verdana"/>
          <w:b/>
        </w:rPr>
      </w:pPr>
      <w:r w:rsidRPr="00677B55">
        <w:rPr>
          <w:rFonts w:ascii="Verdana" w:hAnsi="Verdana"/>
          <w:b/>
        </w:rPr>
        <w:t>13.12</w:t>
      </w:r>
      <w:r w:rsidRPr="00677B55">
        <w:rPr>
          <w:rFonts w:ascii="Verdana" w:hAnsi="Verdana"/>
          <w:b/>
        </w:rPr>
        <w:tab/>
        <w:t>Department (or equivalent) Appointment and Promotion Committee:</w:t>
      </w:r>
    </w:p>
    <w:p w14:paraId="142D3224" w14:textId="77777777" w:rsidR="005B7B06" w:rsidRPr="00677B55" w:rsidRDefault="005B7B06" w:rsidP="00677B55">
      <w:pPr>
        <w:rPr>
          <w:rFonts w:ascii="Verdana" w:hAnsi="Verdana"/>
        </w:rPr>
      </w:pPr>
    </w:p>
    <w:p w14:paraId="24E94A93" w14:textId="017F9EDC"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13.12.1 </w:t>
      </w:r>
      <w:r w:rsidRPr="008B210D">
        <w:rPr>
          <w:rFonts w:ascii="Verdana" w:hAnsi="Verdana" w:cs="Arial"/>
          <w:szCs w:val="20"/>
        </w:rPr>
        <w:t xml:space="preserve">By </w:t>
      </w:r>
      <w:r w:rsidR="002336D0" w:rsidRPr="008B210D">
        <w:rPr>
          <w:rFonts w:ascii="Verdana" w:hAnsi="Verdana" w:cs="Arial"/>
          <w:szCs w:val="20"/>
        </w:rPr>
        <w:t>July 1</w:t>
      </w:r>
      <w:r w:rsidRPr="008B210D">
        <w:rPr>
          <w:rFonts w:ascii="Verdana" w:hAnsi="Verdana" w:cs="Arial"/>
          <w:szCs w:val="20"/>
        </w:rPr>
        <w:t xml:space="preserve"> of each academic year, each department-in-council, or faculty-in-council in the case of Music, Education, and Social Work, shall elect an Appointment and Promotion Committee. Academic </w:t>
      </w:r>
      <w:r w:rsidRPr="00A40BE5">
        <w:rPr>
          <w:rFonts w:ascii="Verdana" w:hAnsi="Verdana" w:cs="Arial"/>
          <w:szCs w:val="20"/>
        </w:rPr>
        <w:t xml:space="preserve">Programs </w:t>
      </w:r>
      <w:r w:rsidR="00053DA1" w:rsidRPr="00A40BE5">
        <w:rPr>
          <w:rFonts w:ascii="Verdana" w:hAnsi="Verdana" w:cs="Arial"/>
          <w:szCs w:val="20"/>
        </w:rPr>
        <w:t xml:space="preserve">that </w:t>
      </w:r>
      <w:r w:rsidRPr="00A40BE5">
        <w:rPr>
          <w:rFonts w:ascii="Verdana" w:hAnsi="Verdana" w:cs="Arial"/>
          <w:szCs w:val="20"/>
        </w:rPr>
        <w:t xml:space="preserve">have Members and </w:t>
      </w:r>
      <w:r w:rsidR="00053DA1" w:rsidRPr="00A40BE5">
        <w:rPr>
          <w:rFonts w:ascii="Verdana" w:hAnsi="Verdana" w:cs="Arial"/>
          <w:szCs w:val="20"/>
        </w:rPr>
        <w:t xml:space="preserve">that </w:t>
      </w:r>
      <w:r w:rsidRPr="00A40BE5">
        <w:rPr>
          <w:rFonts w:ascii="Verdana" w:hAnsi="Verdana" w:cs="Arial"/>
          <w:szCs w:val="20"/>
        </w:rPr>
        <w:t>are not org</w:t>
      </w:r>
      <w:r w:rsidRPr="008B210D">
        <w:rPr>
          <w:rFonts w:ascii="Verdana" w:hAnsi="Verdana" w:cs="Arial"/>
          <w:szCs w:val="20"/>
        </w:rPr>
        <w:t>anised as a department or faculty (e.g., Women</w:t>
      </w:r>
      <w:r w:rsidR="007B74FF" w:rsidRPr="008B210D">
        <w:rPr>
          <w:rFonts w:ascii="Verdana" w:hAnsi="Verdana" w:cs="Arial"/>
          <w:szCs w:val="20"/>
        </w:rPr>
        <w:t xml:space="preserve"> and Gender</w:t>
      </w:r>
      <w:r w:rsidRPr="008B210D">
        <w:rPr>
          <w:rFonts w:ascii="Verdana" w:hAnsi="Verdana" w:cs="Arial"/>
          <w:szCs w:val="20"/>
        </w:rPr>
        <w:t xml:space="preserve"> Studies) shall select a Committee in accordance with (h) below. The size of the Committee, quorum and method of election shall be determined by each such department-in-council, faculty-in-council, or Program Coordinating Committee provided that:</w:t>
      </w:r>
    </w:p>
    <w:p w14:paraId="24DEA56C" w14:textId="77777777" w:rsidR="005B7B06" w:rsidRPr="008B210D" w:rsidRDefault="005B7B06" w:rsidP="005B7B06">
      <w:pPr>
        <w:ind w:left="720" w:hanging="720"/>
        <w:rPr>
          <w:rFonts w:ascii="Verdana" w:hAnsi="Verdana" w:cs="Arial"/>
          <w:szCs w:val="20"/>
        </w:rPr>
      </w:pPr>
    </w:p>
    <w:p w14:paraId="0C7CE6AC" w14:textId="77777777"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all members of the Appointment and Promotion Committee shall be Members holding Provisional, Candidacy or Tenured Appointments;</w:t>
      </w:r>
    </w:p>
    <w:p w14:paraId="2EA9FE12" w14:textId="77777777" w:rsidR="005B7B06" w:rsidRPr="008B210D" w:rsidRDefault="005B7B06" w:rsidP="00554726">
      <w:pPr>
        <w:pStyle w:val="ListParagraph"/>
        <w:ind w:left="1134" w:hanging="425"/>
        <w:rPr>
          <w:rFonts w:ascii="Verdana" w:hAnsi="Verdana" w:cs="Arial"/>
          <w:szCs w:val="20"/>
        </w:rPr>
      </w:pPr>
    </w:p>
    <w:p w14:paraId="4A84CB1C" w14:textId="77777777"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the Appointment and Promotion Committee shall consist of at least 5 Members of the academic unit or sub-unit;</w:t>
      </w:r>
    </w:p>
    <w:p w14:paraId="6370D174" w14:textId="77777777" w:rsidR="005B7B06" w:rsidRPr="008B210D" w:rsidRDefault="005B7B06" w:rsidP="00554726">
      <w:pPr>
        <w:pStyle w:val="ListParagraph"/>
        <w:ind w:left="1134" w:hanging="425"/>
        <w:rPr>
          <w:rFonts w:ascii="Verdana" w:hAnsi="Verdana" w:cs="Arial"/>
          <w:szCs w:val="20"/>
        </w:rPr>
      </w:pPr>
    </w:p>
    <w:p w14:paraId="7A2038A3" w14:textId="77777777"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a majority of members of a Department (or equivalent) Appointment and Promotion Committee shall hold tenured Appointments;</w:t>
      </w:r>
    </w:p>
    <w:p w14:paraId="4129BBD4" w14:textId="77777777" w:rsidR="005B7B06" w:rsidRPr="008B210D" w:rsidRDefault="005B7B06" w:rsidP="00554726">
      <w:pPr>
        <w:pStyle w:val="ListParagraph"/>
        <w:ind w:left="1134" w:hanging="425"/>
        <w:rPr>
          <w:rFonts w:ascii="Verdana" w:hAnsi="Verdana" w:cs="Arial"/>
          <w:szCs w:val="20"/>
        </w:rPr>
      </w:pPr>
    </w:p>
    <w:p w14:paraId="79177C2B" w14:textId="24E2325E" w:rsidR="005B7B06"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subject to (a) and (b) above, academic units or sub-units may choose to sit as a committee of the whole;</w:t>
      </w:r>
    </w:p>
    <w:p w14:paraId="14B2F593" w14:textId="77777777" w:rsidR="00870698" w:rsidRDefault="00870698" w:rsidP="00554726">
      <w:pPr>
        <w:pStyle w:val="ListParagraph"/>
        <w:ind w:left="1134" w:hanging="425"/>
        <w:rPr>
          <w:rFonts w:ascii="Verdana" w:hAnsi="Verdana" w:cs="Arial"/>
          <w:szCs w:val="20"/>
        </w:rPr>
      </w:pPr>
    </w:p>
    <w:p w14:paraId="7F33F795" w14:textId="4D4508DF" w:rsidR="00870698" w:rsidRPr="006C1C7C" w:rsidRDefault="00870698" w:rsidP="00554726">
      <w:pPr>
        <w:pStyle w:val="ListParagraph"/>
        <w:numPr>
          <w:ilvl w:val="0"/>
          <w:numId w:val="66"/>
        </w:numPr>
        <w:ind w:left="1134" w:hanging="425"/>
        <w:rPr>
          <w:rFonts w:ascii="Verdana" w:hAnsi="Verdana" w:cs="Arial"/>
          <w:szCs w:val="20"/>
        </w:rPr>
      </w:pPr>
      <w:r w:rsidRPr="006C1C7C">
        <w:rPr>
          <w:rFonts w:ascii="Verdana" w:hAnsi="Verdana" w:cs="Arial"/>
          <w:szCs w:val="20"/>
        </w:rPr>
        <w:t>all reasonable efforts shall be made to ensure that the Appointment and Promotion Committee is diverse, representing a range of identities from equity-seeking groups. All Committee members shall undergo equity training provided by the University.</w:t>
      </w:r>
    </w:p>
    <w:p w14:paraId="15037AC1" w14:textId="77777777" w:rsidR="005B7B06" w:rsidRPr="008B210D" w:rsidRDefault="005B7B06" w:rsidP="00554726">
      <w:pPr>
        <w:pStyle w:val="ListParagraph"/>
        <w:ind w:left="1134" w:hanging="425"/>
        <w:rPr>
          <w:rFonts w:ascii="Verdana" w:hAnsi="Verdana" w:cs="Arial"/>
          <w:szCs w:val="20"/>
        </w:rPr>
      </w:pPr>
    </w:p>
    <w:p w14:paraId="4188FEC7" w14:textId="7D707C47"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 xml:space="preserve">the Committee shall include at least one </w:t>
      </w:r>
      <w:r w:rsidR="007B74FF" w:rsidRPr="008B210D">
        <w:rPr>
          <w:rFonts w:ascii="Verdana" w:hAnsi="Verdana" w:cs="Arial"/>
          <w:szCs w:val="20"/>
        </w:rPr>
        <w:t xml:space="preserve">Equity Representative who shall be tenured and who shall not be the Department Chair (or equivalent) or chair of the Committee. The Equity Representative(s) shall be selected by the Committee and shall have </w:t>
      </w:r>
      <w:r w:rsidR="00870698" w:rsidRPr="006C1C7C">
        <w:rPr>
          <w:rFonts w:ascii="Verdana" w:hAnsi="Verdana" w:cs="Arial"/>
          <w:szCs w:val="20"/>
        </w:rPr>
        <w:t>additional</w:t>
      </w:r>
      <w:r w:rsidR="00870698">
        <w:rPr>
          <w:rFonts w:ascii="Verdana" w:hAnsi="Verdana" w:cs="Arial"/>
          <w:szCs w:val="20"/>
        </w:rPr>
        <w:t xml:space="preserve"> </w:t>
      </w:r>
      <w:r w:rsidR="007B74FF" w:rsidRPr="008B210D">
        <w:rPr>
          <w:rFonts w:ascii="Verdana" w:hAnsi="Verdana" w:cs="Arial"/>
          <w:szCs w:val="20"/>
        </w:rPr>
        <w:t>equity training as outlined in article 22.</w:t>
      </w:r>
      <w:r w:rsidR="00A84BF5" w:rsidRPr="008B210D">
        <w:rPr>
          <w:rFonts w:ascii="Verdana" w:hAnsi="Verdana" w:cs="Arial"/>
          <w:szCs w:val="20"/>
        </w:rPr>
        <w:t>6.1.</w:t>
      </w:r>
      <w:r w:rsidRPr="008B210D">
        <w:rPr>
          <w:rFonts w:ascii="Verdana" w:hAnsi="Verdana" w:cs="Arial"/>
          <w:szCs w:val="20"/>
        </w:rPr>
        <w:t xml:space="preserve">  A quorum for the Committee shall not exist unless </w:t>
      </w:r>
      <w:r w:rsidR="007B74FF" w:rsidRPr="008B210D">
        <w:rPr>
          <w:rFonts w:ascii="Verdana" w:hAnsi="Verdana" w:cs="Arial"/>
          <w:szCs w:val="20"/>
        </w:rPr>
        <w:t>an Equity Representative</w:t>
      </w:r>
      <w:r w:rsidRPr="008B210D">
        <w:rPr>
          <w:rFonts w:ascii="Verdana" w:hAnsi="Verdana" w:cs="Arial"/>
          <w:szCs w:val="20"/>
        </w:rPr>
        <w:t xml:space="preserve"> is in attendance as a voting member of the Committee;</w:t>
      </w:r>
    </w:p>
    <w:p w14:paraId="3FA2E8C4" w14:textId="77777777" w:rsidR="005B7B06" w:rsidRPr="008B210D" w:rsidRDefault="005B7B06" w:rsidP="00554726">
      <w:pPr>
        <w:pStyle w:val="ListParagraph"/>
        <w:ind w:left="1134" w:hanging="425"/>
        <w:rPr>
          <w:rFonts w:ascii="Verdana" w:hAnsi="Verdana" w:cs="Arial"/>
          <w:szCs w:val="20"/>
        </w:rPr>
      </w:pPr>
    </w:p>
    <w:p w14:paraId="12840F3D" w14:textId="11FFFCAB" w:rsidR="005B7B06" w:rsidRPr="00554726" w:rsidRDefault="005B7B06" w:rsidP="00554726">
      <w:pPr>
        <w:pStyle w:val="ListParagraph"/>
        <w:numPr>
          <w:ilvl w:val="0"/>
          <w:numId w:val="66"/>
        </w:numPr>
        <w:ind w:left="1134" w:hanging="425"/>
        <w:rPr>
          <w:rFonts w:ascii="Verdana" w:hAnsi="Verdana" w:cs="Arial"/>
          <w:szCs w:val="20"/>
        </w:rPr>
      </w:pPr>
      <w:r w:rsidRPr="00554726">
        <w:rPr>
          <w:rFonts w:ascii="Verdana" w:hAnsi="Verdana" w:cs="Arial"/>
          <w:szCs w:val="20"/>
        </w:rPr>
        <w:t xml:space="preserve">to assist with the implementation of University employment policies under Article 22, </w:t>
      </w:r>
      <w:r w:rsidR="007B74FF" w:rsidRPr="00554726">
        <w:rPr>
          <w:rFonts w:ascii="Verdana" w:hAnsi="Verdana" w:cs="Arial"/>
          <w:szCs w:val="20"/>
        </w:rPr>
        <w:t xml:space="preserve"> </w:t>
      </w:r>
      <w:r w:rsidR="000D248C" w:rsidRPr="00554726">
        <w:rPr>
          <w:rFonts w:ascii="Verdana" w:hAnsi="Verdana" w:cs="Arial"/>
          <w:szCs w:val="20"/>
        </w:rPr>
        <w:t>the</w:t>
      </w:r>
      <w:r w:rsidR="007B74FF" w:rsidRPr="00554726">
        <w:rPr>
          <w:rFonts w:ascii="Verdana" w:hAnsi="Verdana" w:cs="Arial"/>
          <w:szCs w:val="20"/>
        </w:rPr>
        <w:t xml:space="preserve"> </w:t>
      </w:r>
      <w:r w:rsidR="00B11137" w:rsidRPr="00554726">
        <w:rPr>
          <w:rFonts w:ascii="Verdana" w:hAnsi="Verdana" w:cs="Arial"/>
          <w:szCs w:val="20"/>
        </w:rPr>
        <w:t>c</w:t>
      </w:r>
      <w:r w:rsidR="007B74FF" w:rsidRPr="00554726">
        <w:rPr>
          <w:rFonts w:ascii="Verdana" w:hAnsi="Verdana" w:cs="Arial"/>
          <w:szCs w:val="20"/>
        </w:rPr>
        <w:t>hairs and Equity Representatives of Appointment and Promotion Committees</w:t>
      </w:r>
      <w:r w:rsidR="000D248C" w:rsidRPr="00554726">
        <w:rPr>
          <w:rFonts w:ascii="Verdana" w:hAnsi="Verdana" w:cs="Arial"/>
          <w:szCs w:val="20"/>
        </w:rPr>
        <w:t xml:space="preserve"> shall attend </w:t>
      </w:r>
      <w:r w:rsidR="00A21699" w:rsidRPr="00554726">
        <w:rPr>
          <w:rFonts w:ascii="Verdana" w:hAnsi="Verdana" w:cs="Arial"/>
          <w:szCs w:val="20"/>
        </w:rPr>
        <w:t>the</w:t>
      </w:r>
      <w:r w:rsidR="000D248C" w:rsidRPr="00554726">
        <w:rPr>
          <w:rFonts w:ascii="Verdana" w:hAnsi="Verdana" w:cs="Arial"/>
          <w:szCs w:val="20"/>
        </w:rPr>
        <w:t xml:space="preserve"> workshop on employment equity policies and procedures</w:t>
      </w:r>
      <w:r w:rsidR="00A21699" w:rsidRPr="00554726">
        <w:rPr>
          <w:rFonts w:ascii="Verdana" w:hAnsi="Verdana" w:cs="Arial"/>
          <w:szCs w:val="20"/>
        </w:rPr>
        <w:t xml:space="preserve"> pursuant to 22.6.1, prior to acting in the role</w:t>
      </w:r>
      <w:r w:rsidR="000D248C" w:rsidRPr="00554726">
        <w:rPr>
          <w:rFonts w:ascii="Verdana" w:hAnsi="Verdana" w:cs="Arial"/>
          <w:szCs w:val="20"/>
        </w:rPr>
        <w:t xml:space="preserve"> </w:t>
      </w:r>
      <w:r w:rsidR="000A49AB" w:rsidRPr="00554726">
        <w:rPr>
          <w:rFonts w:ascii="Verdana" w:hAnsi="Verdana" w:cs="Arial"/>
          <w:szCs w:val="20"/>
        </w:rPr>
        <w:t>during</w:t>
      </w:r>
      <w:r w:rsidR="0058493C" w:rsidRPr="00554726">
        <w:rPr>
          <w:rFonts w:ascii="Verdana" w:hAnsi="Verdana" w:cs="Arial"/>
          <w:szCs w:val="20"/>
        </w:rPr>
        <w:t xml:space="preserve"> their first year in the position and at least once every 3 years thereafter</w:t>
      </w:r>
      <w:r w:rsidR="007B74FF" w:rsidRPr="00554726">
        <w:rPr>
          <w:rFonts w:ascii="Verdana" w:hAnsi="Verdana" w:cs="Arial"/>
          <w:szCs w:val="20"/>
        </w:rPr>
        <w:t>;</w:t>
      </w:r>
    </w:p>
    <w:p w14:paraId="4B269160" w14:textId="77777777" w:rsidR="005B7B06" w:rsidRPr="008B210D" w:rsidRDefault="005B7B06" w:rsidP="00554726">
      <w:pPr>
        <w:pStyle w:val="ListParagraph"/>
        <w:ind w:left="1134" w:hanging="425"/>
        <w:rPr>
          <w:rFonts w:ascii="Verdana" w:hAnsi="Verdana" w:cs="Arial"/>
          <w:szCs w:val="20"/>
        </w:rPr>
      </w:pPr>
    </w:p>
    <w:p w14:paraId="21A3E6CB" w14:textId="77777777"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Departments with fewer than 5 eligible Members shall choose Members from the academic unit to serve on the Committee;</w:t>
      </w:r>
    </w:p>
    <w:p w14:paraId="27D9C833" w14:textId="77777777" w:rsidR="005B7B06" w:rsidRPr="008B210D" w:rsidRDefault="005B7B06" w:rsidP="00554726">
      <w:pPr>
        <w:pStyle w:val="ListParagraph"/>
        <w:ind w:left="1134" w:hanging="425"/>
        <w:rPr>
          <w:rFonts w:ascii="Verdana" w:hAnsi="Verdana" w:cs="Arial"/>
          <w:szCs w:val="20"/>
        </w:rPr>
      </w:pPr>
    </w:p>
    <w:p w14:paraId="68E206D2" w14:textId="05A675A6"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Committees for Programs shall consist of at least 5 Members selected from and by the Program Coordinating Committee; if the Program Coordinating Committee does not include 5 eligible Members, the Program Coordinating Committee shall select additional Members from cognate disciplines in the academic unit to sit on the Program Appointment and Promotion Committee. If sufficient additional Members from cognate disciplines in the academic unit are not available, Member(s) from the discipline or a cognate discipline from another academic unit or sub-unit shall be appointed. The Program Coordinating Committee shall recommend these additional members to the Dean; this recommendation shall be subject to the approval of the Dean, and such approval shall be in writing and sent to the chair of the Program Coordinating Committee;</w:t>
      </w:r>
    </w:p>
    <w:p w14:paraId="5DFC1920" w14:textId="38EF18BC" w:rsidR="00E36C6C" w:rsidRPr="008B210D" w:rsidRDefault="00E36C6C" w:rsidP="00554726">
      <w:pPr>
        <w:ind w:left="1134" w:hanging="425"/>
        <w:rPr>
          <w:rFonts w:ascii="Verdana" w:hAnsi="Verdana" w:cs="Arial"/>
          <w:szCs w:val="20"/>
        </w:rPr>
      </w:pPr>
    </w:p>
    <w:p w14:paraId="4794C75A" w14:textId="5E34E410" w:rsidR="00E36C6C" w:rsidRPr="008B210D" w:rsidRDefault="00E36C6C" w:rsidP="00554726">
      <w:pPr>
        <w:ind w:left="1134" w:hanging="425"/>
        <w:rPr>
          <w:rFonts w:ascii="Verdana" w:hAnsi="Verdana" w:cs="Arial"/>
          <w:szCs w:val="20"/>
        </w:rPr>
      </w:pPr>
      <w:r w:rsidRPr="008B210D">
        <w:rPr>
          <w:rFonts w:ascii="Verdana" w:hAnsi="Verdana" w:cs="Arial"/>
          <w:szCs w:val="20"/>
          <w:u w:val="single"/>
        </w:rPr>
        <w:t>(x)</w:t>
      </w:r>
      <w:r w:rsidRPr="008B210D">
        <w:rPr>
          <w:rFonts w:ascii="Verdana" w:hAnsi="Verdana" w:cs="Arial"/>
          <w:szCs w:val="20"/>
          <w:u w:val="single"/>
        </w:rPr>
        <w:tab/>
      </w:r>
      <w:r w:rsidRPr="008B210D">
        <w:rPr>
          <w:rFonts w:ascii="Verdana" w:hAnsi="Verdana" w:cs="Arial"/>
          <w:szCs w:val="20"/>
        </w:rPr>
        <w:t xml:space="preserve">in the Department of Business, there shall be an Appointment Committee for each Area and a Business </w:t>
      </w:r>
      <w:r w:rsidR="005E46D5" w:rsidRPr="008B210D">
        <w:rPr>
          <w:rFonts w:ascii="Verdana" w:hAnsi="Verdana" w:cs="Arial"/>
          <w:szCs w:val="20"/>
        </w:rPr>
        <w:t xml:space="preserve">Department </w:t>
      </w:r>
      <w:r w:rsidRPr="008B210D">
        <w:rPr>
          <w:rFonts w:ascii="Verdana" w:hAnsi="Verdana" w:cs="Arial"/>
          <w:szCs w:val="20"/>
        </w:rPr>
        <w:t>Appointment and Promotion Committee</w:t>
      </w:r>
      <w:r w:rsidR="005E46D5" w:rsidRPr="008B210D">
        <w:rPr>
          <w:rFonts w:ascii="Verdana" w:hAnsi="Verdana" w:cs="Arial"/>
          <w:szCs w:val="20"/>
        </w:rPr>
        <w:t xml:space="preserve"> (BDAP)</w:t>
      </w:r>
      <w:r w:rsidRPr="008B210D">
        <w:rPr>
          <w:rFonts w:ascii="Verdana" w:hAnsi="Verdana" w:cs="Arial"/>
          <w:szCs w:val="20"/>
        </w:rPr>
        <w:t>;</w:t>
      </w:r>
      <w:r w:rsidR="005E46D5" w:rsidRPr="008B210D">
        <w:rPr>
          <w:rFonts w:ascii="Verdana" w:hAnsi="Verdana" w:cs="Arial"/>
          <w:szCs w:val="20"/>
        </w:rPr>
        <w:t xml:space="preserve"> the membership and the procedures of the Area Appointment Committees and the BDAP Committee shall be in accordance with 13.12.1 and 13.12.2, subject to the provision</w:t>
      </w:r>
      <w:r w:rsidR="008F7C73" w:rsidRPr="008B210D">
        <w:rPr>
          <w:rFonts w:ascii="Verdana" w:hAnsi="Verdana" w:cs="Arial"/>
          <w:szCs w:val="20"/>
        </w:rPr>
        <w:t>s in 13.12.4</w:t>
      </w:r>
      <w:r w:rsidR="005E46D5" w:rsidRPr="008B210D">
        <w:rPr>
          <w:rFonts w:ascii="Verdana" w:hAnsi="Verdana" w:cs="Arial"/>
          <w:szCs w:val="20"/>
        </w:rPr>
        <w:t>.</w:t>
      </w:r>
      <w:r w:rsidR="008F7C73" w:rsidRPr="008B210D">
        <w:rPr>
          <w:rFonts w:ascii="Verdana" w:hAnsi="Verdana" w:cs="Arial"/>
          <w:szCs w:val="20"/>
        </w:rPr>
        <w:t>1</w:t>
      </w:r>
      <w:r w:rsidR="005E46D5" w:rsidRPr="008B210D">
        <w:rPr>
          <w:rFonts w:ascii="Verdana" w:hAnsi="Verdana" w:cs="Arial"/>
          <w:szCs w:val="20"/>
        </w:rPr>
        <w:t>;</w:t>
      </w:r>
      <w:r w:rsidRPr="008B210D">
        <w:rPr>
          <w:rFonts w:ascii="Verdana" w:hAnsi="Verdana" w:cs="Arial"/>
          <w:szCs w:val="20"/>
        </w:rPr>
        <w:t xml:space="preserve"> </w:t>
      </w:r>
    </w:p>
    <w:p w14:paraId="420DEEB6" w14:textId="434C3909"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the Department Chair (or equivalent) shall preside ex-officio over the Appointment and Promotion Committee and shall vote along with the other members of the Appointment and Promotion Committee; when the Chair (or equivalent) is ineligible to serve, the Committee shall elect one of its members to serve as chair;</w:t>
      </w:r>
    </w:p>
    <w:p w14:paraId="2B8B8613" w14:textId="77777777" w:rsidR="005B7B06" w:rsidRPr="008B210D" w:rsidRDefault="005B7B06" w:rsidP="00554726">
      <w:pPr>
        <w:pStyle w:val="ListParagraph"/>
        <w:ind w:left="1134" w:hanging="425"/>
        <w:rPr>
          <w:rFonts w:ascii="Verdana" w:hAnsi="Verdana" w:cs="Arial"/>
          <w:szCs w:val="20"/>
        </w:rPr>
      </w:pPr>
    </w:p>
    <w:p w14:paraId="3CD99971" w14:textId="6E2DE289" w:rsidR="00E36C6C"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in academic units with faculties-in-council (Education, Music, and Social Work) the Temporary Chair shall</w:t>
      </w:r>
      <w:r w:rsidR="006A2132">
        <w:rPr>
          <w:rFonts w:ascii="Verdana" w:hAnsi="Verdana" w:cs="Arial"/>
          <w:szCs w:val="20"/>
        </w:rPr>
        <w:t xml:space="preserve"> </w:t>
      </w:r>
      <w:r w:rsidR="006A2132" w:rsidRPr="00F70AB7">
        <w:rPr>
          <w:rFonts w:ascii="Verdana" w:hAnsi="Verdana" w:cs="Arial"/>
          <w:szCs w:val="20"/>
        </w:rPr>
        <w:t>be elected by the faculty-in-council and shall</w:t>
      </w:r>
      <w:r w:rsidRPr="008B210D">
        <w:rPr>
          <w:rFonts w:ascii="Verdana" w:hAnsi="Verdana" w:cs="Arial"/>
          <w:szCs w:val="20"/>
        </w:rPr>
        <w:t xml:space="preserve"> preside ex-officio over the Appointment and Promotion Committee and shall vote along with the other members of the Appointment and Promotion Committee;</w:t>
      </w:r>
    </w:p>
    <w:p w14:paraId="6C9E7A6A" w14:textId="77777777" w:rsidR="005B7B06" w:rsidRPr="008B210D" w:rsidRDefault="005B7B06" w:rsidP="00554726">
      <w:pPr>
        <w:pStyle w:val="ListParagraph"/>
        <w:ind w:left="1134" w:hanging="425"/>
        <w:rPr>
          <w:rFonts w:ascii="Verdana" w:hAnsi="Verdana" w:cs="Arial"/>
          <w:szCs w:val="20"/>
        </w:rPr>
      </w:pPr>
    </w:p>
    <w:p w14:paraId="16CB2667" w14:textId="77777777"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in the event that an elected member is unable to carry out required Committee responsibilities, or has a declared conflict of interest, the Department or Faculty shall meet to elect a replacement for the remainder of the term of the office;</w:t>
      </w:r>
    </w:p>
    <w:p w14:paraId="0A8CF47E" w14:textId="77777777" w:rsidR="005B7B06" w:rsidRPr="008B210D" w:rsidRDefault="005B7B06" w:rsidP="00554726">
      <w:pPr>
        <w:pStyle w:val="ListParagraph"/>
        <w:ind w:left="1134" w:hanging="425"/>
        <w:rPr>
          <w:rFonts w:ascii="Verdana" w:hAnsi="Verdana" w:cs="Arial"/>
          <w:szCs w:val="20"/>
        </w:rPr>
      </w:pPr>
    </w:p>
    <w:p w14:paraId="5C8C4CA7" w14:textId="77777777"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lastRenderedPageBreak/>
        <w:t>a Member applying for a Candidacy Appointment, Tenure, or Promotion to Assistant or Associate Professor shall not serve on the Department (or equivalent) Appointment and Promotion Committee for meetings concerning candidacy appointment, tenure, or promotion applications during the academic year when their application is to be considered. Subject to the provisions on conflict of interest pursuant to Article 9, a Member applying for a Candidacy Appointment, Tenure or Promotion to Assistant or Associate Professor is eligible to serve on the Appointment and Promotion committee for meetings concerning all other matters during the academic year when their own application is to be considered;</w:t>
      </w:r>
    </w:p>
    <w:p w14:paraId="0D659C6E" w14:textId="77777777" w:rsidR="005B7B06" w:rsidRPr="008B210D" w:rsidRDefault="005B7B06" w:rsidP="00554726">
      <w:pPr>
        <w:pStyle w:val="ListParagraph"/>
        <w:ind w:left="1134" w:hanging="425"/>
        <w:rPr>
          <w:rFonts w:ascii="Verdana" w:hAnsi="Verdana" w:cs="Arial"/>
          <w:szCs w:val="20"/>
        </w:rPr>
      </w:pPr>
    </w:p>
    <w:p w14:paraId="0E2EE1CF" w14:textId="77777777" w:rsidR="005B7B06" w:rsidRPr="008B210D" w:rsidRDefault="005B7B06" w:rsidP="00554726">
      <w:pPr>
        <w:pStyle w:val="ListParagraph"/>
        <w:numPr>
          <w:ilvl w:val="0"/>
          <w:numId w:val="66"/>
        </w:numPr>
        <w:ind w:left="1134" w:hanging="425"/>
        <w:rPr>
          <w:rFonts w:ascii="Verdana" w:hAnsi="Verdana" w:cs="Arial"/>
          <w:szCs w:val="20"/>
        </w:rPr>
      </w:pPr>
      <w:r w:rsidRPr="008B210D">
        <w:rPr>
          <w:rFonts w:ascii="Verdana" w:hAnsi="Verdana" w:cs="Arial"/>
          <w:szCs w:val="20"/>
        </w:rPr>
        <w:t>a Member applying for Promotion to Professor shall not serve on the Department (or equivalent) Appointment and Promotion Committee for meetings concerning promotion applications to Professor during the academic year when their own application is to be considered. Subject to the provisions on conflict of interest pursuant to Article 9, a Member applying for Promotion to Professor is eligible to serve on the Appointment and Promotion Committee for meetings concerning all other matters during the academic year when their own application is to be considered.</w:t>
      </w:r>
    </w:p>
    <w:p w14:paraId="37997E5E" w14:textId="77777777" w:rsidR="005B7B06" w:rsidRPr="008B210D" w:rsidRDefault="005B7B06" w:rsidP="005B7B06">
      <w:pPr>
        <w:pStyle w:val="ListParagraph"/>
        <w:ind w:left="1080"/>
        <w:rPr>
          <w:rFonts w:ascii="Verdana" w:hAnsi="Verdana" w:cs="Arial"/>
          <w:szCs w:val="20"/>
        </w:rPr>
      </w:pPr>
    </w:p>
    <w:p w14:paraId="1691B085" w14:textId="247F54AE"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13.12.2 </w:t>
      </w:r>
      <w:r w:rsidRPr="008B210D">
        <w:rPr>
          <w:rFonts w:ascii="Verdana" w:hAnsi="Verdana" w:cs="Arial"/>
          <w:szCs w:val="20"/>
        </w:rPr>
        <w:t>The Appointment and Promotion Committee shall assess and recommend applicants for Provisional, Candidacy, Tenure and Limited Term Appointments, including applications for Joint or Cross Appointments, and candidates for promotion in rank. The Committee shall adhere to the procedures set out in 13.4, 13.13 and 15.4, as applicable, and to the principles and procedures on Employment Equity in Article 22</w:t>
      </w:r>
      <w:r w:rsidR="000D248C" w:rsidRPr="008B210D">
        <w:rPr>
          <w:rFonts w:ascii="Verdana" w:hAnsi="Verdana" w:cs="Arial"/>
          <w:szCs w:val="20"/>
        </w:rPr>
        <w:t xml:space="preserve"> and set out in </w:t>
      </w:r>
      <w:r w:rsidR="00C400B9" w:rsidRPr="008B210D">
        <w:rPr>
          <w:rFonts w:ascii="Verdana" w:hAnsi="Verdana" w:cs="Arial"/>
          <w:szCs w:val="20"/>
        </w:rPr>
        <w:t>Appendix X</w:t>
      </w:r>
      <w:r w:rsidRPr="008B210D">
        <w:rPr>
          <w:rFonts w:ascii="Verdana" w:hAnsi="Verdana" w:cs="Arial"/>
          <w:szCs w:val="20"/>
        </w:rPr>
        <w:t>.</w:t>
      </w:r>
    </w:p>
    <w:p w14:paraId="6E2DA605" w14:textId="77777777" w:rsidR="005B7B06" w:rsidRPr="008B210D" w:rsidRDefault="005B7B06" w:rsidP="005B7B06">
      <w:pPr>
        <w:ind w:left="720" w:hanging="720"/>
        <w:rPr>
          <w:rFonts w:ascii="Verdana" w:hAnsi="Verdana" w:cs="Arial"/>
          <w:szCs w:val="20"/>
        </w:rPr>
      </w:pPr>
    </w:p>
    <w:p w14:paraId="6847077F" w14:textId="77777777" w:rsidR="005B7B06" w:rsidRPr="008B210D" w:rsidRDefault="005B7B06" w:rsidP="00554726">
      <w:pPr>
        <w:pStyle w:val="ListParagraph"/>
        <w:numPr>
          <w:ilvl w:val="0"/>
          <w:numId w:val="10"/>
        </w:numPr>
        <w:ind w:left="1134" w:hanging="425"/>
        <w:rPr>
          <w:rFonts w:ascii="Verdana" w:hAnsi="Verdana" w:cs="Arial"/>
          <w:szCs w:val="20"/>
        </w:rPr>
      </w:pPr>
      <w:r w:rsidRPr="008B210D">
        <w:rPr>
          <w:rFonts w:ascii="Verdana" w:hAnsi="Verdana" w:cs="Arial"/>
          <w:szCs w:val="20"/>
        </w:rPr>
        <w:t>In fulfilling its responsibilities pursuant to Article 13.4, recommendations for Candidacy Appointment, and Article 15: Promotion and Tenure, the Appointment and Promotion Committee shall follow the voting procedures below:</w:t>
      </w:r>
    </w:p>
    <w:p w14:paraId="07F792BE" w14:textId="77777777" w:rsidR="005B7B06" w:rsidRPr="008B210D" w:rsidRDefault="005B7B06" w:rsidP="00554726">
      <w:pPr>
        <w:ind w:left="1134" w:hanging="425"/>
        <w:rPr>
          <w:rFonts w:ascii="Verdana" w:hAnsi="Verdana" w:cs="Arial"/>
          <w:szCs w:val="20"/>
        </w:rPr>
      </w:pPr>
    </w:p>
    <w:p w14:paraId="3E2CCE37" w14:textId="203174D1" w:rsidR="000D248C" w:rsidRPr="00A40BE5" w:rsidRDefault="00A21699" w:rsidP="00554726">
      <w:pPr>
        <w:pStyle w:val="ListParagraph"/>
        <w:numPr>
          <w:ilvl w:val="0"/>
          <w:numId w:val="38"/>
        </w:numPr>
        <w:ind w:left="1134" w:hanging="425"/>
        <w:rPr>
          <w:rFonts w:ascii="Verdana" w:hAnsi="Verdana" w:cs="Arial"/>
          <w:szCs w:val="20"/>
        </w:rPr>
      </w:pPr>
      <w:r w:rsidRPr="008B210D">
        <w:rPr>
          <w:rFonts w:ascii="Verdana" w:hAnsi="Verdana" w:cs="Arial"/>
          <w:szCs w:val="20"/>
        </w:rPr>
        <w:t>to be eligible</w:t>
      </w:r>
      <w:r w:rsidR="000D248C" w:rsidRPr="008B210D">
        <w:rPr>
          <w:rFonts w:ascii="Verdana" w:hAnsi="Verdana" w:cs="Arial"/>
          <w:szCs w:val="20"/>
        </w:rPr>
        <w:t xml:space="preserve"> to vote</w:t>
      </w:r>
      <w:r w:rsidRPr="008B210D">
        <w:rPr>
          <w:rFonts w:ascii="Verdana" w:hAnsi="Verdana" w:cs="Arial"/>
          <w:szCs w:val="20"/>
        </w:rPr>
        <w:t xml:space="preserve"> on hiring recommendations</w:t>
      </w:r>
      <w:r w:rsidR="000D248C" w:rsidRPr="008B210D">
        <w:rPr>
          <w:rFonts w:ascii="Verdana" w:hAnsi="Verdana" w:cs="Arial"/>
          <w:szCs w:val="20"/>
        </w:rPr>
        <w:t xml:space="preserve">, committee members must have </w:t>
      </w:r>
      <w:r w:rsidR="00C400B9" w:rsidRPr="008B210D">
        <w:rPr>
          <w:rFonts w:ascii="Verdana" w:hAnsi="Verdana" w:cs="Arial"/>
          <w:szCs w:val="20"/>
        </w:rPr>
        <w:t>participated substantially in the interview process</w:t>
      </w:r>
      <w:r w:rsidR="000D248C" w:rsidRPr="008B210D">
        <w:rPr>
          <w:rFonts w:ascii="Verdana" w:hAnsi="Verdana" w:cs="Arial"/>
          <w:szCs w:val="20"/>
        </w:rPr>
        <w:t xml:space="preserve"> for all </w:t>
      </w:r>
      <w:r w:rsidR="000D248C" w:rsidRPr="00A40BE5">
        <w:rPr>
          <w:rFonts w:ascii="Verdana" w:hAnsi="Verdana" w:cs="Arial"/>
          <w:szCs w:val="20"/>
        </w:rPr>
        <w:t>applicants for a position</w:t>
      </w:r>
      <w:r w:rsidR="00CB227F" w:rsidRPr="00A40BE5">
        <w:rPr>
          <w:rFonts w:ascii="Verdana" w:hAnsi="Verdana" w:cs="Arial"/>
          <w:szCs w:val="20"/>
        </w:rPr>
        <w:t>;</w:t>
      </w:r>
    </w:p>
    <w:p w14:paraId="1F957FB9" w14:textId="77777777" w:rsidR="00A21699" w:rsidRPr="005333F0" w:rsidRDefault="00A21699" w:rsidP="00554726">
      <w:pPr>
        <w:pStyle w:val="ListParagraph"/>
        <w:ind w:left="1134" w:hanging="425"/>
        <w:rPr>
          <w:rFonts w:ascii="Verdana" w:hAnsi="Verdana" w:cs="Arial"/>
          <w:szCs w:val="20"/>
        </w:rPr>
      </w:pPr>
    </w:p>
    <w:p w14:paraId="0C8F8764" w14:textId="797C2B90" w:rsidR="00A21699" w:rsidRPr="00A40BE5" w:rsidRDefault="00A21699" w:rsidP="00554726">
      <w:pPr>
        <w:pStyle w:val="ListParagraph"/>
        <w:numPr>
          <w:ilvl w:val="0"/>
          <w:numId w:val="38"/>
        </w:numPr>
        <w:ind w:left="1134" w:hanging="425"/>
        <w:rPr>
          <w:rFonts w:ascii="Verdana" w:hAnsi="Verdana" w:cs="Arial"/>
          <w:szCs w:val="20"/>
        </w:rPr>
      </w:pPr>
      <w:r w:rsidRPr="00A40BE5">
        <w:rPr>
          <w:rFonts w:ascii="Verdana" w:hAnsi="Verdana" w:cs="Arial"/>
          <w:szCs w:val="20"/>
        </w:rPr>
        <w:t>to be eligible to vote on recommendations for Candidacy appointments and promotion and tenure applications</w:t>
      </w:r>
      <w:r w:rsidR="002336D0" w:rsidRPr="00A40BE5">
        <w:rPr>
          <w:rFonts w:ascii="Verdana" w:hAnsi="Verdana" w:cs="Arial"/>
          <w:szCs w:val="20"/>
        </w:rPr>
        <w:t>, committee members must have reviewed the complete applications for all candidates</w:t>
      </w:r>
      <w:r w:rsidR="00CB227F" w:rsidRPr="00A40BE5">
        <w:rPr>
          <w:rFonts w:ascii="Verdana" w:hAnsi="Verdana" w:cs="Arial"/>
          <w:szCs w:val="20"/>
        </w:rPr>
        <w:t>;</w:t>
      </w:r>
    </w:p>
    <w:p w14:paraId="46BC4C86" w14:textId="77777777" w:rsidR="000D248C" w:rsidRPr="008B210D" w:rsidRDefault="000D248C" w:rsidP="00554726">
      <w:pPr>
        <w:pStyle w:val="ListParagraph"/>
        <w:ind w:left="1134" w:hanging="425"/>
        <w:rPr>
          <w:rFonts w:ascii="Verdana" w:hAnsi="Verdana" w:cs="Arial"/>
          <w:szCs w:val="20"/>
        </w:rPr>
      </w:pPr>
    </w:p>
    <w:p w14:paraId="3FC54350" w14:textId="245B47C0" w:rsidR="005B7B06" w:rsidRPr="008B210D" w:rsidRDefault="005B7B06" w:rsidP="00554726">
      <w:pPr>
        <w:pStyle w:val="ListParagraph"/>
        <w:numPr>
          <w:ilvl w:val="0"/>
          <w:numId w:val="38"/>
        </w:numPr>
        <w:ind w:left="1134" w:hanging="425"/>
        <w:rPr>
          <w:rFonts w:ascii="Verdana" w:hAnsi="Verdana" w:cs="Arial"/>
          <w:szCs w:val="20"/>
        </w:rPr>
      </w:pPr>
      <w:r w:rsidRPr="008B210D">
        <w:rPr>
          <w:rFonts w:ascii="Verdana" w:hAnsi="Verdana" w:cs="Arial"/>
          <w:szCs w:val="20"/>
        </w:rPr>
        <w:t xml:space="preserve">all </w:t>
      </w:r>
      <w:r w:rsidR="00C400B9" w:rsidRPr="008B210D">
        <w:rPr>
          <w:rFonts w:ascii="Verdana" w:hAnsi="Verdana" w:cs="Arial"/>
          <w:szCs w:val="20"/>
        </w:rPr>
        <w:t xml:space="preserve">members </w:t>
      </w:r>
      <w:r w:rsidR="009B4133" w:rsidRPr="008B210D">
        <w:rPr>
          <w:rFonts w:ascii="Verdana" w:hAnsi="Verdana" w:cs="Arial"/>
          <w:szCs w:val="20"/>
        </w:rPr>
        <w:t xml:space="preserve">present at the meeting who are </w:t>
      </w:r>
      <w:r w:rsidR="00C400B9" w:rsidRPr="008B210D">
        <w:rPr>
          <w:rFonts w:ascii="Verdana" w:hAnsi="Verdana" w:cs="Arial"/>
          <w:szCs w:val="20"/>
        </w:rPr>
        <w:t xml:space="preserve">eligible to vote </w:t>
      </w:r>
      <w:r w:rsidRPr="008B210D">
        <w:rPr>
          <w:rFonts w:ascii="Verdana" w:hAnsi="Verdana" w:cs="Arial"/>
          <w:szCs w:val="20"/>
        </w:rPr>
        <w:t xml:space="preserve"> shall vote on any recommendation;</w:t>
      </w:r>
    </w:p>
    <w:p w14:paraId="0DB4280F" w14:textId="77777777" w:rsidR="005B7B06" w:rsidRPr="008B210D" w:rsidRDefault="005B7B06" w:rsidP="00554726">
      <w:pPr>
        <w:ind w:left="1134" w:hanging="425"/>
        <w:rPr>
          <w:rFonts w:ascii="Verdana" w:hAnsi="Verdana" w:cs="Arial"/>
          <w:szCs w:val="20"/>
        </w:rPr>
      </w:pPr>
    </w:p>
    <w:p w14:paraId="537192AD" w14:textId="77777777" w:rsidR="005B7B06" w:rsidRPr="008B210D" w:rsidRDefault="005B7B06" w:rsidP="00554726">
      <w:pPr>
        <w:pStyle w:val="ListParagraph"/>
        <w:numPr>
          <w:ilvl w:val="0"/>
          <w:numId w:val="38"/>
        </w:numPr>
        <w:ind w:left="1134" w:hanging="425"/>
        <w:rPr>
          <w:rFonts w:ascii="Verdana" w:hAnsi="Verdana" w:cs="Arial"/>
          <w:szCs w:val="20"/>
        </w:rPr>
      </w:pPr>
      <w:r w:rsidRPr="008B210D">
        <w:rPr>
          <w:rFonts w:ascii="Verdana" w:hAnsi="Verdana" w:cs="Arial"/>
          <w:szCs w:val="20"/>
        </w:rPr>
        <w:t>all voters shall vote yea or nay;</w:t>
      </w:r>
    </w:p>
    <w:p w14:paraId="4714DEC6" w14:textId="77777777" w:rsidR="005B7B06" w:rsidRPr="008B210D" w:rsidRDefault="005B7B06" w:rsidP="00554726">
      <w:pPr>
        <w:ind w:left="1134" w:hanging="425"/>
        <w:rPr>
          <w:rFonts w:ascii="Verdana" w:hAnsi="Verdana" w:cs="Arial"/>
          <w:szCs w:val="20"/>
        </w:rPr>
      </w:pPr>
    </w:p>
    <w:p w14:paraId="06B3294D" w14:textId="77777777" w:rsidR="005B7B06" w:rsidRPr="008B210D" w:rsidRDefault="005B7B06" w:rsidP="00554726">
      <w:pPr>
        <w:pStyle w:val="ListParagraph"/>
        <w:numPr>
          <w:ilvl w:val="0"/>
          <w:numId w:val="38"/>
        </w:numPr>
        <w:ind w:left="1134" w:hanging="425"/>
        <w:rPr>
          <w:rFonts w:ascii="Verdana" w:hAnsi="Verdana" w:cs="Arial"/>
          <w:szCs w:val="20"/>
        </w:rPr>
      </w:pPr>
      <w:r w:rsidRPr="008B210D">
        <w:rPr>
          <w:rFonts w:ascii="Verdana" w:hAnsi="Verdana" w:cs="Arial"/>
          <w:szCs w:val="20"/>
        </w:rPr>
        <w:lastRenderedPageBreak/>
        <w:t>a secret ballot shall be used;</w:t>
      </w:r>
    </w:p>
    <w:p w14:paraId="22441A82" w14:textId="77777777" w:rsidR="005B7B06" w:rsidRPr="008B210D" w:rsidRDefault="005B7B06" w:rsidP="00554726">
      <w:pPr>
        <w:ind w:left="1134" w:hanging="425"/>
        <w:rPr>
          <w:rFonts w:ascii="Verdana" w:hAnsi="Verdana" w:cs="Arial"/>
          <w:szCs w:val="20"/>
        </w:rPr>
      </w:pPr>
    </w:p>
    <w:p w14:paraId="29B9B529" w14:textId="77777777" w:rsidR="005B7B06" w:rsidRPr="008B210D" w:rsidRDefault="005B7B06" w:rsidP="00554726">
      <w:pPr>
        <w:pStyle w:val="ListParagraph"/>
        <w:numPr>
          <w:ilvl w:val="0"/>
          <w:numId w:val="38"/>
        </w:numPr>
        <w:ind w:left="1134" w:hanging="425"/>
        <w:rPr>
          <w:rFonts w:ascii="Verdana" w:hAnsi="Verdana" w:cs="Arial"/>
          <w:szCs w:val="20"/>
        </w:rPr>
      </w:pPr>
      <w:r w:rsidRPr="008B210D">
        <w:rPr>
          <w:rFonts w:ascii="Verdana" w:hAnsi="Verdana" w:cs="Arial"/>
          <w:szCs w:val="20"/>
        </w:rPr>
        <w:t>the recommendation shall be framed in the affirmative;</w:t>
      </w:r>
    </w:p>
    <w:p w14:paraId="5467A7C1" w14:textId="77777777" w:rsidR="005B7B06" w:rsidRPr="008B210D" w:rsidRDefault="005B7B06" w:rsidP="00554726">
      <w:pPr>
        <w:ind w:left="1134" w:hanging="425"/>
        <w:rPr>
          <w:rFonts w:ascii="Verdana" w:hAnsi="Verdana" w:cs="Arial"/>
          <w:szCs w:val="20"/>
        </w:rPr>
      </w:pPr>
    </w:p>
    <w:p w14:paraId="279B8A5B" w14:textId="5CDC51B6" w:rsidR="005B7B06" w:rsidRPr="008B210D" w:rsidRDefault="005B7B06" w:rsidP="00554726">
      <w:pPr>
        <w:pStyle w:val="ListParagraph"/>
        <w:numPr>
          <w:ilvl w:val="0"/>
          <w:numId w:val="10"/>
        </w:numPr>
        <w:ind w:left="1134" w:hanging="425"/>
        <w:rPr>
          <w:rFonts w:ascii="Verdana" w:hAnsi="Verdana" w:cs="Arial"/>
          <w:szCs w:val="20"/>
        </w:rPr>
      </w:pPr>
      <w:r w:rsidRPr="008B210D">
        <w:rPr>
          <w:rFonts w:ascii="Verdana" w:hAnsi="Verdana" w:cs="Arial"/>
          <w:szCs w:val="20"/>
        </w:rPr>
        <w:t xml:space="preserve">the Committee’s recommendation shall be determined by a simple majority vote, and failure to obtain a majority on any motion results in the defeat of the motion; the ballots shall be the official record of the vote and shall not be destroyed until a final decision is made. In matters not set out in this Agreement, the Appointment and Promotion Committee shall determine its own procedures, and these procedures along with a list of Committee members shall be communicated in writing to the Dean and the Association by </w:t>
      </w:r>
      <w:r w:rsidR="002336D0" w:rsidRPr="008B210D">
        <w:rPr>
          <w:rFonts w:ascii="Verdana" w:hAnsi="Verdana" w:cs="Arial"/>
          <w:szCs w:val="20"/>
        </w:rPr>
        <w:t>July 1</w:t>
      </w:r>
      <w:r w:rsidRPr="008B210D">
        <w:rPr>
          <w:rFonts w:ascii="Verdana" w:hAnsi="Verdana" w:cs="Arial"/>
          <w:szCs w:val="20"/>
        </w:rPr>
        <w:t xml:space="preserve"> of each year.</w:t>
      </w:r>
    </w:p>
    <w:p w14:paraId="15178679" w14:textId="77777777" w:rsidR="005B7B06" w:rsidRPr="008B210D" w:rsidRDefault="005B7B06" w:rsidP="005B7B06">
      <w:pPr>
        <w:ind w:left="720" w:hanging="720"/>
        <w:rPr>
          <w:rFonts w:ascii="Verdana" w:hAnsi="Verdana" w:cs="Arial"/>
          <w:szCs w:val="20"/>
        </w:rPr>
      </w:pPr>
    </w:p>
    <w:p w14:paraId="5282DC67" w14:textId="77777777" w:rsidR="005E46D5" w:rsidRPr="008B210D" w:rsidRDefault="005E46D5" w:rsidP="005E46D5">
      <w:pPr>
        <w:ind w:left="720" w:hanging="720"/>
        <w:rPr>
          <w:rFonts w:ascii="Verdana" w:hAnsi="Verdana" w:cs="Arial"/>
          <w:szCs w:val="20"/>
        </w:rPr>
      </w:pPr>
      <w:r w:rsidRPr="008B210D">
        <w:rPr>
          <w:rFonts w:ascii="Verdana" w:hAnsi="Verdana" w:cs="Arial"/>
          <w:b/>
          <w:bCs/>
          <w:szCs w:val="20"/>
        </w:rPr>
        <w:t xml:space="preserve">13.12.4Appointment and Promotion Committees for the Department of Business: </w:t>
      </w:r>
    </w:p>
    <w:p w14:paraId="5886B052" w14:textId="77777777" w:rsidR="005E46D5" w:rsidRPr="008B210D" w:rsidRDefault="005E46D5" w:rsidP="005E46D5">
      <w:pPr>
        <w:ind w:left="720" w:hanging="720"/>
        <w:rPr>
          <w:rFonts w:ascii="Verdana" w:hAnsi="Verdana" w:cs="Arial"/>
          <w:b/>
          <w:bCs/>
          <w:szCs w:val="20"/>
        </w:rPr>
      </w:pPr>
    </w:p>
    <w:p w14:paraId="014E479E" w14:textId="5BCA8458" w:rsidR="005E46D5" w:rsidRPr="008B210D" w:rsidRDefault="005E46D5" w:rsidP="005E46D5">
      <w:pPr>
        <w:ind w:left="720" w:hanging="720"/>
        <w:rPr>
          <w:rFonts w:ascii="Verdana" w:hAnsi="Verdana" w:cs="Arial"/>
          <w:szCs w:val="20"/>
        </w:rPr>
      </w:pPr>
      <w:r w:rsidRPr="008B210D">
        <w:rPr>
          <w:rFonts w:ascii="Verdana" w:hAnsi="Verdana" w:cs="Arial"/>
          <w:b/>
          <w:bCs/>
          <w:szCs w:val="20"/>
        </w:rPr>
        <w:t xml:space="preserve">13.12.4.1 </w:t>
      </w:r>
      <w:r w:rsidRPr="008B210D">
        <w:rPr>
          <w:rFonts w:ascii="Verdana" w:hAnsi="Verdana" w:cs="Arial"/>
          <w:szCs w:val="20"/>
        </w:rPr>
        <w:t xml:space="preserve">In the Department of Business, there shall be an Appointment Committee for each Area and a Department of Business Appointment and Promotion Committee. The membership and the procedures of the BDAP Committee and the Area Appointment Committees shall be in accordance with 13.12.1 and 13.12.2 above, subject to the following: </w:t>
      </w:r>
    </w:p>
    <w:p w14:paraId="03441770" w14:textId="6E76E488" w:rsidR="005E46D5" w:rsidRPr="008B210D" w:rsidRDefault="005E46D5" w:rsidP="005E46D5">
      <w:pPr>
        <w:ind w:left="720" w:hanging="720"/>
        <w:rPr>
          <w:rFonts w:ascii="Verdana" w:hAnsi="Verdana" w:cs="Arial"/>
          <w:szCs w:val="20"/>
        </w:rPr>
      </w:pPr>
    </w:p>
    <w:p w14:paraId="622A2A5E" w14:textId="65F52777" w:rsidR="005E46D5" w:rsidRDefault="005E46D5" w:rsidP="00554726">
      <w:pPr>
        <w:ind w:left="1134" w:hanging="425"/>
        <w:rPr>
          <w:rFonts w:ascii="Verdana" w:hAnsi="Verdana" w:cs="Arial"/>
          <w:szCs w:val="20"/>
        </w:rPr>
      </w:pPr>
      <w:r w:rsidRPr="008B210D">
        <w:rPr>
          <w:rFonts w:ascii="Verdana" w:hAnsi="Verdana" w:cs="Arial"/>
          <w:szCs w:val="20"/>
        </w:rPr>
        <w:t>(x)</w:t>
      </w:r>
      <w:r w:rsidRPr="008B210D">
        <w:rPr>
          <w:rFonts w:ascii="Verdana" w:hAnsi="Verdana" w:cs="Arial"/>
          <w:szCs w:val="20"/>
        </w:rPr>
        <w:tab/>
        <w:t xml:space="preserve">Area Appointment Committees shall consist of at least 5 Members selected from and by the </w:t>
      </w:r>
      <w:r w:rsidRPr="0016598D">
        <w:rPr>
          <w:rFonts w:ascii="Verdana" w:hAnsi="Verdana" w:cs="Arial"/>
          <w:szCs w:val="20"/>
        </w:rPr>
        <w:t>Area</w:t>
      </w:r>
      <w:r w:rsidRPr="008B210D">
        <w:rPr>
          <w:rFonts w:ascii="Verdana" w:hAnsi="Verdana" w:cs="Arial"/>
          <w:szCs w:val="20"/>
        </w:rPr>
        <w:t>; the Area Coordinator shall preside ex-officio over the Area Appointment Committee and shall vote along with the other members of the Area Appointment Committee; when the Coordinator is ineligible to serve, the Committee shall elect one of its members to serve as chair;</w:t>
      </w:r>
    </w:p>
    <w:p w14:paraId="08F7E5B0" w14:textId="72F6C979" w:rsidR="00870698" w:rsidRDefault="00870698" w:rsidP="00554726">
      <w:pPr>
        <w:ind w:left="1134" w:hanging="425"/>
        <w:rPr>
          <w:rFonts w:ascii="Verdana" w:hAnsi="Verdana" w:cs="Arial"/>
          <w:szCs w:val="20"/>
        </w:rPr>
      </w:pPr>
    </w:p>
    <w:p w14:paraId="009C2358" w14:textId="43DCCF30" w:rsidR="00870698" w:rsidRPr="006C1C7C" w:rsidRDefault="00870698" w:rsidP="00554726">
      <w:pPr>
        <w:ind w:left="1134" w:hanging="425"/>
        <w:rPr>
          <w:rFonts w:ascii="Verdana" w:hAnsi="Verdana" w:cs="Arial"/>
          <w:szCs w:val="20"/>
        </w:rPr>
      </w:pPr>
      <w:r>
        <w:rPr>
          <w:rFonts w:ascii="Verdana" w:hAnsi="Verdana" w:cs="Arial"/>
          <w:szCs w:val="20"/>
        </w:rPr>
        <w:t>(y)</w:t>
      </w:r>
      <w:r>
        <w:rPr>
          <w:rFonts w:ascii="Verdana" w:hAnsi="Verdana" w:cs="Arial"/>
          <w:szCs w:val="20"/>
        </w:rPr>
        <w:tab/>
      </w:r>
      <w:r w:rsidRPr="006C1C7C">
        <w:rPr>
          <w:rFonts w:ascii="Verdana" w:hAnsi="Verdana" w:cs="Arial"/>
          <w:szCs w:val="20"/>
        </w:rPr>
        <w:t>all reasonable efforts shall be made to ensure that Area Appointment and Promotion Committees are diverse, representing a range of identities from equity-seeking groups. All Committee members shall undergo equity training provided by the University.</w:t>
      </w:r>
    </w:p>
    <w:p w14:paraId="77E5FF6A" w14:textId="4D847048" w:rsidR="00A07798" w:rsidRPr="006C1C7C" w:rsidRDefault="00A07798" w:rsidP="00554726">
      <w:pPr>
        <w:ind w:left="1134" w:hanging="425"/>
        <w:rPr>
          <w:rFonts w:ascii="Verdana" w:hAnsi="Verdana" w:cs="Arial"/>
          <w:szCs w:val="20"/>
        </w:rPr>
      </w:pPr>
    </w:p>
    <w:p w14:paraId="6CD44DD9" w14:textId="0B379F78" w:rsidR="00A07798" w:rsidRPr="008B210D" w:rsidRDefault="00A07798" w:rsidP="00554726">
      <w:pPr>
        <w:ind w:left="1134" w:hanging="425"/>
        <w:rPr>
          <w:rFonts w:ascii="Verdana" w:hAnsi="Verdana" w:cs="Arial"/>
          <w:szCs w:val="20"/>
        </w:rPr>
      </w:pPr>
      <w:r w:rsidRPr="006C1C7C">
        <w:rPr>
          <w:rFonts w:ascii="Verdana" w:hAnsi="Verdana" w:cs="Arial"/>
          <w:szCs w:val="20"/>
        </w:rPr>
        <w:t>(</w:t>
      </w:r>
      <w:r w:rsidR="00870698" w:rsidRPr="006C1C7C">
        <w:rPr>
          <w:rFonts w:ascii="Verdana" w:hAnsi="Verdana" w:cs="Arial"/>
          <w:szCs w:val="20"/>
        </w:rPr>
        <w:t>z</w:t>
      </w:r>
      <w:r w:rsidRPr="006C1C7C">
        <w:rPr>
          <w:rFonts w:ascii="Verdana" w:hAnsi="Verdana" w:cs="Arial"/>
          <w:szCs w:val="20"/>
        </w:rPr>
        <w:t>)</w:t>
      </w:r>
      <w:r w:rsidRPr="006C1C7C">
        <w:rPr>
          <w:rFonts w:ascii="Verdana" w:hAnsi="Verdana" w:cs="Arial"/>
          <w:szCs w:val="20"/>
        </w:rPr>
        <w:tab/>
        <w:t xml:space="preserve">each Area Appointment Committee shall include at least one Equity Representative who shall be tenured and who shall not be the Area Coordinator or chair of the Committee. The Equity Representative(s) shall be selected by the Committee and shall have </w:t>
      </w:r>
      <w:r w:rsidR="00870698" w:rsidRPr="006C1C7C">
        <w:rPr>
          <w:rFonts w:ascii="Verdana" w:hAnsi="Verdana" w:cs="Arial"/>
          <w:szCs w:val="20"/>
        </w:rPr>
        <w:t>additional</w:t>
      </w:r>
      <w:r w:rsidR="00870698">
        <w:rPr>
          <w:rFonts w:ascii="Verdana" w:hAnsi="Verdana" w:cs="Arial"/>
          <w:szCs w:val="20"/>
        </w:rPr>
        <w:t xml:space="preserve"> </w:t>
      </w:r>
      <w:r w:rsidRPr="00CB227F">
        <w:rPr>
          <w:rFonts w:ascii="Verdana" w:hAnsi="Verdana" w:cs="Arial"/>
          <w:szCs w:val="20"/>
        </w:rPr>
        <w:t>equity training as outlined in article 22.6.1.  A quorum for the Committee shall not exist unless an Equity Representative is in attendance as a voting member of the Committee;</w:t>
      </w:r>
    </w:p>
    <w:p w14:paraId="7405ACAB" w14:textId="77777777" w:rsidR="005E46D5" w:rsidRPr="008B210D" w:rsidRDefault="005E46D5" w:rsidP="00554726">
      <w:pPr>
        <w:ind w:left="1134" w:hanging="425"/>
        <w:rPr>
          <w:rFonts w:ascii="Verdana" w:hAnsi="Verdana" w:cs="Arial"/>
          <w:szCs w:val="20"/>
        </w:rPr>
      </w:pPr>
    </w:p>
    <w:p w14:paraId="331E36F7" w14:textId="6FED64BB" w:rsidR="005E46D5" w:rsidRPr="008B210D" w:rsidRDefault="005E46D5" w:rsidP="00554726">
      <w:pPr>
        <w:ind w:left="1134" w:hanging="425"/>
        <w:rPr>
          <w:rFonts w:ascii="Verdana" w:hAnsi="Verdana" w:cs="Arial"/>
          <w:szCs w:val="20"/>
        </w:rPr>
      </w:pPr>
      <w:r w:rsidRPr="008B210D">
        <w:rPr>
          <w:rFonts w:ascii="Verdana" w:hAnsi="Verdana" w:cs="Arial"/>
          <w:szCs w:val="20"/>
        </w:rPr>
        <w:t xml:space="preserve">(a) </w:t>
      </w:r>
      <w:r w:rsidRPr="008B210D">
        <w:rPr>
          <w:rFonts w:ascii="Verdana" w:hAnsi="Verdana" w:cs="Arial"/>
          <w:szCs w:val="20"/>
        </w:rPr>
        <w:tab/>
        <w:t xml:space="preserve">Area Appointment Committees shall be responsible for </w:t>
      </w:r>
      <w:r w:rsidR="008F7C73" w:rsidRPr="008B210D">
        <w:rPr>
          <w:rFonts w:ascii="Verdana" w:hAnsi="Verdana" w:cs="Arial"/>
          <w:szCs w:val="20"/>
        </w:rPr>
        <w:t xml:space="preserve">recommendations on appointments, including </w:t>
      </w:r>
      <w:r w:rsidRPr="008B210D">
        <w:rPr>
          <w:rFonts w:ascii="Verdana" w:hAnsi="Verdana" w:cs="Arial"/>
          <w:szCs w:val="20"/>
        </w:rPr>
        <w:t xml:space="preserve">recommending the academic qualifications and experience for positions pursuant to 13.13.2, and conducting searches and recommending appointments </w:t>
      </w:r>
      <w:r w:rsidRPr="008B210D">
        <w:rPr>
          <w:rFonts w:ascii="Verdana" w:hAnsi="Verdana" w:cs="Arial"/>
          <w:szCs w:val="20"/>
        </w:rPr>
        <w:lastRenderedPageBreak/>
        <w:t xml:space="preserve">in accordance with 13.13, except that under 13.13.12 and 13.13.13 the BDAP Committee shall serve as the department-in-council; </w:t>
      </w:r>
    </w:p>
    <w:p w14:paraId="292F6EE9" w14:textId="77777777" w:rsidR="005E46D5" w:rsidRPr="008B210D" w:rsidRDefault="005E46D5" w:rsidP="00554726">
      <w:pPr>
        <w:ind w:left="1134" w:hanging="425"/>
        <w:rPr>
          <w:rFonts w:ascii="Verdana" w:hAnsi="Verdana" w:cs="Arial"/>
          <w:szCs w:val="20"/>
        </w:rPr>
      </w:pPr>
    </w:p>
    <w:p w14:paraId="1BBEA312" w14:textId="50852B92" w:rsidR="005E46D5" w:rsidRPr="008B210D" w:rsidRDefault="005E46D5" w:rsidP="00554726">
      <w:pPr>
        <w:ind w:left="1134" w:hanging="425"/>
        <w:rPr>
          <w:rFonts w:ascii="Verdana" w:hAnsi="Verdana" w:cs="Arial"/>
          <w:szCs w:val="20"/>
        </w:rPr>
      </w:pPr>
      <w:r w:rsidRPr="008B210D">
        <w:rPr>
          <w:rFonts w:ascii="Verdana" w:hAnsi="Verdana" w:cs="Arial"/>
          <w:szCs w:val="20"/>
        </w:rPr>
        <w:t xml:space="preserve">(b) </w:t>
      </w:r>
      <w:r w:rsidRPr="008B210D">
        <w:rPr>
          <w:rFonts w:ascii="Verdana" w:hAnsi="Verdana" w:cs="Arial"/>
          <w:szCs w:val="20"/>
        </w:rPr>
        <w:tab/>
        <w:t xml:space="preserve">the BDAP Committee shall be responsible for recommendations on Candidacy Appointments, Tenure and Promotion; </w:t>
      </w:r>
    </w:p>
    <w:p w14:paraId="7B82B121" w14:textId="77777777" w:rsidR="005E46D5" w:rsidRPr="008B210D" w:rsidRDefault="005E46D5" w:rsidP="00554726">
      <w:pPr>
        <w:ind w:left="1134" w:hanging="425"/>
        <w:rPr>
          <w:rFonts w:ascii="Verdana" w:hAnsi="Verdana" w:cs="Arial"/>
          <w:szCs w:val="20"/>
        </w:rPr>
      </w:pPr>
    </w:p>
    <w:p w14:paraId="5FD24166" w14:textId="4CF2C678" w:rsidR="005E46D5" w:rsidRDefault="005E46D5" w:rsidP="00554726">
      <w:pPr>
        <w:ind w:left="1134" w:hanging="425"/>
        <w:rPr>
          <w:rFonts w:ascii="Verdana" w:hAnsi="Verdana" w:cs="Arial"/>
          <w:szCs w:val="20"/>
        </w:rPr>
      </w:pPr>
      <w:r w:rsidRPr="008B210D">
        <w:rPr>
          <w:rFonts w:ascii="Verdana" w:hAnsi="Verdana" w:cs="Arial"/>
          <w:szCs w:val="20"/>
        </w:rPr>
        <w:t xml:space="preserve">(c) </w:t>
      </w:r>
      <w:r w:rsidRPr="008B210D">
        <w:rPr>
          <w:rFonts w:ascii="Verdana" w:hAnsi="Verdana" w:cs="Arial"/>
          <w:szCs w:val="20"/>
        </w:rPr>
        <w:tab/>
        <w:t xml:space="preserve">the BDAP Committee shall be chaired by the Associate Dean and shall have one representative from each Area as a permanent member of the committee for the contract year. When a Member’s application for a Candidacy Appointment, Tenure or Promotion comes before BDAP, there shall be 2 additional voting representatives from the Member’s Area on the Committee. By </w:t>
      </w:r>
      <w:r w:rsidR="008B210D">
        <w:rPr>
          <w:rFonts w:ascii="Verdana" w:hAnsi="Verdana" w:cs="Arial"/>
          <w:szCs w:val="20"/>
        </w:rPr>
        <w:t>July 1</w:t>
      </w:r>
      <w:r w:rsidRPr="008B210D">
        <w:rPr>
          <w:rFonts w:ascii="Verdana" w:hAnsi="Verdana" w:cs="Arial"/>
          <w:szCs w:val="20"/>
        </w:rPr>
        <w:t xml:space="preserve"> of each academic year, each Area shall elect the Area’s permanent member and the 2 other members for service on the BDAP Committee. One of the 3 Area representatives shall be the Area Coordinator</w:t>
      </w:r>
      <w:r w:rsidRPr="006C1C7C">
        <w:rPr>
          <w:rFonts w:ascii="Verdana" w:hAnsi="Verdana" w:cs="Arial"/>
          <w:szCs w:val="20"/>
        </w:rPr>
        <w:t xml:space="preserve">. </w:t>
      </w:r>
      <w:r w:rsidR="00E90C28" w:rsidRPr="006C1C7C">
        <w:rPr>
          <w:rFonts w:ascii="Verdana" w:hAnsi="Verdana" w:cs="Arial"/>
          <w:szCs w:val="20"/>
        </w:rPr>
        <w:t xml:space="preserve">All Committee members shall undergo equity training provided by the University. </w:t>
      </w:r>
      <w:r w:rsidRPr="006C1C7C">
        <w:rPr>
          <w:rFonts w:ascii="Verdana" w:hAnsi="Verdana" w:cs="Arial"/>
          <w:szCs w:val="20"/>
        </w:rPr>
        <w:t>Th</w:t>
      </w:r>
      <w:r w:rsidRPr="008B210D">
        <w:rPr>
          <w:rFonts w:ascii="Verdana" w:hAnsi="Verdana" w:cs="Arial"/>
          <w:szCs w:val="20"/>
        </w:rPr>
        <w:t>e Area Coordinator shall be responsible for presenting the Member’s application to the committee</w:t>
      </w:r>
      <w:r w:rsidR="004A6300">
        <w:rPr>
          <w:rFonts w:ascii="Verdana" w:hAnsi="Verdana" w:cs="Arial"/>
          <w:szCs w:val="20"/>
        </w:rPr>
        <w:t>;</w:t>
      </w:r>
      <w:r w:rsidRPr="008B210D">
        <w:rPr>
          <w:rFonts w:ascii="Verdana" w:hAnsi="Verdana" w:cs="Arial"/>
          <w:szCs w:val="20"/>
        </w:rPr>
        <w:t xml:space="preserve"> </w:t>
      </w:r>
    </w:p>
    <w:p w14:paraId="6ACBC19C" w14:textId="25CF5D35" w:rsidR="00A07798" w:rsidRDefault="00A07798" w:rsidP="00554726">
      <w:pPr>
        <w:ind w:left="1134" w:hanging="425"/>
        <w:rPr>
          <w:rFonts w:ascii="Verdana" w:hAnsi="Verdana" w:cs="Arial"/>
          <w:szCs w:val="20"/>
        </w:rPr>
      </w:pPr>
    </w:p>
    <w:p w14:paraId="3163C3ED" w14:textId="6CD3ACEB" w:rsidR="00D71298" w:rsidRDefault="00A07798" w:rsidP="00554726">
      <w:pPr>
        <w:ind w:left="1134" w:hanging="425"/>
        <w:rPr>
          <w:rFonts w:ascii="Verdana" w:hAnsi="Verdana"/>
          <w:b/>
        </w:rPr>
      </w:pPr>
      <w:r w:rsidRPr="00CB227F">
        <w:rPr>
          <w:rFonts w:ascii="Verdana" w:hAnsi="Verdana" w:cs="Arial"/>
          <w:szCs w:val="20"/>
        </w:rPr>
        <w:t>(z)</w:t>
      </w:r>
      <w:r w:rsidRPr="00CB227F">
        <w:rPr>
          <w:rFonts w:ascii="Verdana" w:hAnsi="Verdana" w:cs="Arial"/>
          <w:szCs w:val="20"/>
        </w:rPr>
        <w:tab/>
        <w:t>the BDAP Committee shall include at least one Equity Representative who shall be tenured and who shall not be the Associate Dean or chair of the Committee. The Equity Representative(s) shall be selected by the BDAP Committee and shall have equity training as outlined in article 22.6.1.  A quorum for the Committee shall not exist unless an Equity Representative is in attendance as a voting member of the Committee</w:t>
      </w:r>
      <w:r w:rsidR="004A6300" w:rsidRPr="00CB227F">
        <w:rPr>
          <w:rFonts w:ascii="Verdana" w:hAnsi="Verdana" w:cs="Arial"/>
          <w:szCs w:val="20"/>
        </w:rPr>
        <w:t>.</w:t>
      </w:r>
    </w:p>
    <w:p w14:paraId="173A7EED" w14:textId="77777777" w:rsidR="00D71298" w:rsidRDefault="00D71298" w:rsidP="00677B55">
      <w:pPr>
        <w:rPr>
          <w:rFonts w:ascii="Verdana" w:hAnsi="Verdana"/>
          <w:b/>
        </w:rPr>
      </w:pPr>
    </w:p>
    <w:p w14:paraId="739F451A" w14:textId="15EBEEF2" w:rsidR="005B7B06" w:rsidRPr="00677B55" w:rsidRDefault="005B7B06" w:rsidP="00677B55">
      <w:pPr>
        <w:rPr>
          <w:rFonts w:ascii="Verdana" w:hAnsi="Verdana"/>
          <w:b/>
        </w:rPr>
      </w:pPr>
      <w:r w:rsidRPr="00677B55">
        <w:rPr>
          <w:rFonts w:ascii="Verdana" w:hAnsi="Verdana"/>
          <w:b/>
        </w:rPr>
        <w:t>13.13</w:t>
      </w:r>
      <w:r w:rsidRPr="00677B55">
        <w:rPr>
          <w:rFonts w:ascii="Verdana" w:hAnsi="Verdana"/>
          <w:b/>
        </w:rPr>
        <w:tab/>
        <w:t>Initiating and Recommending Appointments:</w:t>
      </w:r>
    </w:p>
    <w:p w14:paraId="402AE3FE" w14:textId="77777777" w:rsidR="005B7B06" w:rsidRPr="008B210D" w:rsidRDefault="005B7B06" w:rsidP="005B7B06">
      <w:pPr>
        <w:ind w:hanging="720"/>
        <w:rPr>
          <w:rFonts w:ascii="Verdana" w:hAnsi="Verdana" w:cs="Arial"/>
          <w:szCs w:val="20"/>
        </w:rPr>
      </w:pPr>
    </w:p>
    <w:p w14:paraId="48795054" w14:textId="77777777"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13.13.1 </w:t>
      </w:r>
      <w:r w:rsidRPr="008B210D">
        <w:rPr>
          <w:rFonts w:ascii="Verdana" w:hAnsi="Verdana" w:cs="Arial"/>
          <w:szCs w:val="20"/>
        </w:rPr>
        <w:t>The Dean of each Faculty shall establish procedures for consultation and shall consult with their academic unit in determining the allocation of positions within the academic unit, but the final decision in such allocation, including rank, shall be that of the Dean.</w:t>
      </w:r>
    </w:p>
    <w:p w14:paraId="710B842C" w14:textId="77777777" w:rsidR="005B7B06" w:rsidRPr="008B210D" w:rsidRDefault="005B7B06" w:rsidP="005B7B06">
      <w:pPr>
        <w:ind w:hanging="720"/>
        <w:rPr>
          <w:rFonts w:ascii="Verdana" w:hAnsi="Verdana" w:cs="Arial"/>
          <w:szCs w:val="20"/>
        </w:rPr>
      </w:pPr>
    </w:p>
    <w:p w14:paraId="61DA8E22" w14:textId="18B4C1DD"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13.13.2 </w:t>
      </w:r>
      <w:r w:rsidRPr="008B210D">
        <w:rPr>
          <w:rFonts w:ascii="Verdana" w:hAnsi="Verdana" w:cs="Arial"/>
          <w:szCs w:val="20"/>
        </w:rPr>
        <w:t xml:space="preserve">When it has been determined by the Dean that an appointment is to be made in a Department or Faculty or Program, the Appointment and Promotion Committee shall recommend to the Dean the academic qualifications and the experience required for the position. After having considered the Committee's recommendation concerning the above, the Dean shall authorize a search for a person to fill the allocated position, and the Department Chair </w:t>
      </w:r>
      <w:r w:rsidR="009B4133" w:rsidRPr="008B210D">
        <w:rPr>
          <w:rFonts w:ascii="Verdana" w:hAnsi="Verdana" w:cs="Arial"/>
          <w:szCs w:val="20"/>
        </w:rPr>
        <w:t xml:space="preserve">or equivalent </w:t>
      </w:r>
      <w:r w:rsidRPr="008B210D">
        <w:rPr>
          <w:rFonts w:ascii="Verdana" w:hAnsi="Verdana" w:cs="Arial"/>
          <w:szCs w:val="20"/>
        </w:rPr>
        <w:t>shall institute the search in accordance with the terms of this Agreement and University policies and procedures. In Music, Education and Social Work, the Dean, after having considered the Committee's recommendation, shall authorize, and the Dean, or designate, shall institute the search.</w:t>
      </w:r>
    </w:p>
    <w:p w14:paraId="08C61D56" w14:textId="0C17ABB7" w:rsidR="000A49AB" w:rsidRPr="008B210D" w:rsidRDefault="000A49AB" w:rsidP="005B7B06">
      <w:pPr>
        <w:ind w:left="720" w:hanging="720"/>
        <w:rPr>
          <w:rFonts w:ascii="Verdana" w:hAnsi="Verdana" w:cs="Arial"/>
          <w:szCs w:val="20"/>
        </w:rPr>
      </w:pPr>
    </w:p>
    <w:p w14:paraId="03233AD7" w14:textId="71486077" w:rsidR="000A49AB" w:rsidRPr="008B210D" w:rsidRDefault="000A49AB" w:rsidP="000A49AB">
      <w:pPr>
        <w:ind w:left="720" w:hanging="720"/>
        <w:rPr>
          <w:rFonts w:ascii="Verdana" w:hAnsi="Verdana" w:cs="Arial"/>
          <w:szCs w:val="20"/>
        </w:rPr>
      </w:pPr>
      <w:r w:rsidRPr="008B210D">
        <w:rPr>
          <w:rFonts w:ascii="Verdana" w:hAnsi="Verdana" w:cs="Arial"/>
          <w:b/>
          <w:szCs w:val="20"/>
        </w:rPr>
        <w:t>13.</w:t>
      </w:r>
      <w:r w:rsidR="009808A6" w:rsidRPr="008B210D">
        <w:rPr>
          <w:rFonts w:ascii="Verdana" w:hAnsi="Verdana" w:cs="Arial"/>
          <w:b/>
          <w:szCs w:val="20"/>
        </w:rPr>
        <w:t>1</w:t>
      </w:r>
      <w:r w:rsidRPr="008B210D">
        <w:rPr>
          <w:rFonts w:ascii="Verdana" w:hAnsi="Verdana" w:cs="Arial"/>
          <w:b/>
          <w:szCs w:val="20"/>
        </w:rPr>
        <w:t>3.x</w:t>
      </w:r>
      <w:r w:rsidRPr="008B210D">
        <w:rPr>
          <w:rFonts w:ascii="Verdana" w:hAnsi="Verdana" w:cs="Arial"/>
          <w:szCs w:val="20"/>
        </w:rPr>
        <w:tab/>
        <w:t xml:space="preserve">Each advertised full-time appointment shall have its own unique description with the components outlined in Appendix X. Advertisements appearing in different media must be </w:t>
      </w:r>
      <w:r w:rsidRPr="008B210D">
        <w:rPr>
          <w:rFonts w:ascii="Verdana" w:hAnsi="Verdana" w:cs="Arial"/>
          <w:szCs w:val="20"/>
        </w:rPr>
        <w:lastRenderedPageBreak/>
        <w:t>consistent.</w:t>
      </w:r>
      <w:r w:rsidR="00011567" w:rsidRPr="008B210D">
        <w:rPr>
          <w:rFonts w:ascii="Verdana" w:hAnsi="Verdana" w:cs="Arial"/>
          <w:szCs w:val="20"/>
        </w:rPr>
        <w:t xml:space="preserve"> At the time of the construction of the advertisement, the Appointment Committee shall develop an evaluation grid or assessment form based upon the qualifications identified in the advertisement. Committees shall not introduce new qualifications after the posting of the advertisement.</w:t>
      </w:r>
    </w:p>
    <w:p w14:paraId="188B9BD3" w14:textId="77777777" w:rsidR="005B7B06" w:rsidRPr="008B210D" w:rsidRDefault="005B7B06" w:rsidP="005B7B06">
      <w:pPr>
        <w:ind w:hanging="720"/>
        <w:rPr>
          <w:rFonts w:ascii="Verdana" w:hAnsi="Verdana" w:cs="Arial"/>
          <w:szCs w:val="20"/>
        </w:rPr>
      </w:pPr>
    </w:p>
    <w:p w14:paraId="3E7527BD" w14:textId="7FE29FFC" w:rsidR="0022629E" w:rsidRPr="008B210D" w:rsidRDefault="005B7B06" w:rsidP="005B7B06">
      <w:pPr>
        <w:ind w:left="720" w:hanging="720"/>
        <w:rPr>
          <w:rFonts w:ascii="Verdana" w:hAnsi="Verdana" w:cs="Arial"/>
          <w:szCs w:val="20"/>
        </w:rPr>
      </w:pPr>
      <w:r w:rsidRPr="008B210D">
        <w:rPr>
          <w:rFonts w:ascii="Verdana" w:hAnsi="Verdana" w:cs="Arial"/>
          <w:b/>
          <w:szCs w:val="20"/>
        </w:rPr>
        <w:t xml:space="preserve">13.13.3 </w:t>
      </w:r>
      <w:r w:rsidR="003A65A3" w:rsidRPr="008B210D">
        <w:rPr>
          <w:rFonts w:ascii="Verdana" w:hAnsi="Verdana" w:cs="Arial"/>
          <w:szCs w:val="20"/>
        </w:rPr>
        <w:t>Faculty</w:t>
      </w:r>
      <w:r w:rsidR="003A65A3" w:rsidRPr="008B210D">
        <w:rPr>
          <w:rFonts w:ascii="Verdana" w:hAnsi="Verdana" w:cs="Arial"/>
          <w:b/>
          <w:szCs w:val="20"/>
        </w:rPr>
        <w:t xml:space="preserve"> </w:t>
      </w:r>
      <w:r w:rsidRPr="008B210D">
        <w:rPr>
          <w:rFonts w:ascii="Verdana" w:hAnsi="Verdana" w:cs="Arial"/>
          <w:szCs w:val="20"/>
        </w:rPr>
        <w:t xml:space="preserve">Appointments shall be made only after the University has advertised the positions internally by </w:t>
      </w:r>
      <w:r w:rsidR="000A49AB" w:rsidRPr="008B210D">
        <w:rPr>
          <w:rFonts w:ascii="Verdana" w:hAnsi="Verdana" w:cs="Arial"/>
          <w:szCs w:val="20"/>
        </w:rPr>
        <w:t xml:space="preserve">distribution to all Full-time Faculty and Contract Academic Staff, and by </w:t>
      </w:r>
      <w:r w:rsidRPr="008B210D">
        <w:rPr>
          <w:rFonts w:ascii="Verdana" w:hAnsi="Verdana" w:cs="Arial"/>
          <w:szCs w:val="20"/>
        </w:rPr>
        <w:t xml:space="preserve">posting </w:t>
      </w:r>
      <w:r w:rsidRPr="00870698">
        <w:rPr>
          <w:rFonts w:ascii="Verdana" w:hAnsi="Verdana" w:cs="Arial"/>
          <w:szCs w:val="20"/>
        </w:rPr>
        <w:t>on the University’s web</w:t>
      </w:r>
      <w:r w:rsidRPr="00870698">
        <w:rPr>
          <w:rFonts w:ascii="Verdana" w:hAnsi="Verdana" w:cs="Arial"/>
          <w:szCs w:val="20"/>
        </w:rPr>
        <w:noBreakHyphen/>
        <w:t>page</w:t>
      </w:r>
      <w:r w:rsidRPr="008B210D">
        <w:rPr>
          <w:rFonts w:ascii="Verdana" w:hAnsi="Verdana" w:cs="Arial"/>
          <w:szCs w:val="20"/>
        </w:rPr>
        <w:t xml:space="preserve"> and externally in appropriate publications which shall include University Affairs and the CAUT Bulletin. </w:t>
      </w:r>
      <w:r w:rsidR="003A65A3" w:rsidRPr="008B210D">
        <w:rPr>
          <w:rFonts w:ascii="Verdana" w:hAnsi="Verdana" w:cs="Arial"/>
          <w:szCs w:val="20"/>
        </w:rPr>
        <w:t xml:space="preserve">The positions shall be advertised as widely as possible, with the goal of </w:t>
      </w:r>
      <w:r w:rsidR="005E0671" w:rsidRPr="008B210D">
        <w:rPr>
          <w:rFonts w:ascii="Verdana" w:hAnsi="Verdana" w:cs="Arial"/>
          <w:szCs w:val="20"/>
        </w:rPr>
        <w:t>obtaining</w:t>
      </w:r>
      <w:r w:rsidR="003A65A3" w:rsidRPr="008B210D">
        <w:rPr>
          <w:rFonts w:ascii="Verdana" w:hAnsi="Verdana" w:cs="Arial"/>
          <w:szCs w:val="20"/>
        </w:rPr>
        <w:t xml:space="preserve"> a diverse pool of applicants.</w:t>
      </w:r>
      <w:r w:rsidR="005A24F2" w:rsidRPr="008B210D">
        <w:rPr>
          <w:rFonts w:ascii="Verdana" w:hAnsi="Verdana" w:cs="Arial"/>
          <w:szCs w:val="20"/>
        </w:rPr>
        <w:t xml:space="preserve"> </w:t>
      </w:r>
    </w:p>
    <w:p w14:paraId="48096A16" w14:textId="77777777" w:rsidR="005A24F2" w:rsidRPr="008B210D" w:rsidRDefault="005A24F2" w:rsidP="005B7B06">
      <w:pPr>
        <w:ind w:left="720" w:hanging="720"/>
        <w:rPr>
          <w:rFonts w:ascii="Verdana" w:hAnsi="Verdana" w:cs="Arial"/>
          <w:szCs w:val="20"/>
        </w:rPr>
      </w:pPr>
    </w:p>
    <w:p w14:paraId="0C8E07B4" w14:textId="6636437A" w:rsidR="005B7B06" w:rsidRPr="008B210D" w:rsidRDefault="0022629E" w:rsidP="0022629E">
      <w:pPr>
        <w:spacing w:line="276" w:lineRule="auto"/>
        <w:ind w:left="720" w:hanging="720"/>
        <w:rPr>
          <w:rFonts w:ascii="Verdana" w:hAnsi="Verdana" w:cs="Arial"/>
          <w:szCs w:val="20"/>
        </w:rPr>
      </w:pPr>
      <w:r w:rsidRPr="008B210D">
        <w:rPr>
          <w:rFonts w:ascii="Verdana" w:hAnsi="Verdana" w:cs="Arial"/>
          <w:b/>
          <w:szCs w:val="20"/>
        </w:rPr>
        <w:t>13.13.y</w:t>
      </w:r>
      <w:r w:rsidR="005A24F2" w:rsidRPr="008B210D">
        <w:rPr>
          <w:rFonts w:ascii="Verdana" w:hAnsi="Verdana" w:cs="Arial"/>
          <w:szCs w:val="20"/>
        </w:rPr>
        <w:t xml:space="preserve"> </w:t>
      </w:r>
      <w:r w:rsidR="003B7D0B">
        <w:rPr>
          <w:rFonts w:ascii="Verdana" w:hAnsi="Verdana" w:cs="Arial"/>
          <w:szCs w:val="20"/>
        </w:rPr>
        <w:t xml:space="preserve">The Appointment and Promotion Committee </w:t>
      </w:r>
      <w:r w:rsidR="00C845DF">
        <w:rPr>
          <w:rFonts w:ascii="Verdana" w:hAnsi="Verdana" w:cs="Arial"/>
          <w:szCs w:val="20"/>
        </w:rPr>
        <w:t>shall</w:t>
      </w:r>
      <w:r w:rsidR="003B7D0B">
        <w:rPr>
          <w:rFonts w:ascii="Verdana" w:hAnsi="Verdana" w:cs="Arial"/>
          <w:szCs w:val="20"/>
        </w:rPr>
        <w:t xml:space="preserve"> only use information provided during the recruitment process to assess candidates and not other information such as informal discussions with the candidate at conferences.</w:t>
      </w:r>
    </w:p>
    <w:p w14:paraId="3FCA41AF" w14:textId="0EFFF5ED"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13.13.4 </w:t>
      </w:r>
      <w:r w:rsidRPr="008B210D">
        <w:rPr>
          <w:rFonts w:ascii="Verdana" w:hAnsi="Verdana" w:cs="Arial"/>
          <w:szCs w:val="20"/>
        </w:rPr>
        <w:t>When an appointment is to be made to more than one campus and/or location, the campus(es) and/or location(s) of the position shall be indicated in the job posting.</w:t>
      </w:r>
    </w:p>
    <w:p w14:paraId="0C8A3FB2" w14:textId="2EBA44CA" w:rsidR="005A24F2" w:rsidRPr="008B210D" w:rsidRDefault="005A24F2" w:rsidP="005B7B06">
      <w:pPr>
        <w:ind w:left="720" w:hanging="720"/>
        <w:rPr>
          <w:rFonts w:ascii="Verdana" w:hAnsi="Verdana" w:cs="Arial"/>
          <w:szCs w:val="20"/>
        </w:rPr>
      </w:pPr>
    </w:p>
    <w:p w14:paraId="05D5A5E4" w14:textId="4AC780F4" w:rsidR="001057C2" w:rsidRPr="001057C2" w:rsidRDefault="005A24F2" w:rsidP="001057C2">
      <w:pPr>
        <w:ind w:left="720" w:hanging="720"/>
        <w:rPr>
          <w:rFonts w:ascii="Verdana" w:hAnsi="Verdana" w:cs="Arial"/>
          <w:szCs w:val="20"/>
        </w:rPr>
      </w:pPr>
      <w:r w:rsidRPr="008B210D">
        <w:rPr>
          <w:rFonts w:ascii="Verdana" w:hAnsi="Verdana" w:cs="Arial"/>
          <w:b/>
          <w:szCs w:val="20"/>
        </w:rPr>
        <w:t>13.13.z</w:t>
      </w:r>
      <w:r w:rsidRPr="008B210D">
        <w:rPr>
          <w:rFonts w:ascii="Verdana" w:hAnsi="Verdana" w:cs="Arial"/>
          <w:szCs w:val="20"/>
        </w:rPr>
        <w:t xml:space="preserve"> </w:t>
      </w:r>
      <w:r w:rsidR="001057C2" w:rsidRPr="00CB227F">
        <w:rPr>
          <w:rFonts w:ascii="Verdana" w:hAnsi="Verdana" w:cs="Arial"/>
          <w:szCs w:val="20"/>
        </w:rPr>
        <w:t xml:space="preserve">All applications received up to the deadline shall be treated equally, with no advantage provided to those who submit early and no disadvantage to those who submit on, or just before, the deadline. If the Appointment Committee approves of the late acceptance of applications, they may only be considered if they are received prior to the first meeting of the Appointment Committee to review the applications. All late applications must be considered up </w:t>
      </w:r>
      <w:r w:rsidR="001057C2" w:rsidRPr="00A40BE5">
        <w:rPr>
          <w:rFonts w:ascii="Verdana" w:hAnsi="Verdana" w:cs="Arial"/>
          <w:szCs w:val="20"/>
        </w:rPr>
        <w:t xml:space="preserve">to </w:t>
      </w:r>
      <w:r w:rsidR="00CB227F" w:rsidRPr="00A40BE5">
        <w:rPr>
          <w:rFonts w:ascii="Verdana" w:hAnsi="Verdana" w:cs="Arial"/>
          <w:szCs w:val="20"/>
        </w:rPr>
        <w:t>the date of the first Appointment Committee meeting</w:t>
      </w:r>
      <w:r w:rsidR="001057C2" w:rsidRPr="00A40BE5">
        <w:rPr>
          <w:rFonts w:ascii="Verdana" w:hAnsi="Verdana" w:cs="Arial"/>
          <w:szCs w:val="20"/>
        </w:rPr>
        <w:t xml:space="preserve"> and applica</w:t>
      </w:r>
      <w:r w:rsidR="001057C2" w:rsidRPr="00CB227F">
        <w:rPr>
          <w:rFonts w:ascii="Verdana" w:hAnsi="Verdana" w:cs="Arial"/>
          <w:szCs w:val="20"/>
        </w:rPr>
        <w:t>nts cannot be disadvantaged for submitting the applications after the deadline.</w:t>
      </w:r>
      <w:r w:rsidR="001057C2" w:rsidRPr="001057C2">
        <w:rPr>
          <w:rFonts w:ascii="Verdana" w:hAnsi="Verdana" w:cs="Arial"/>
          <w:szCs w:val="20"/>
        </w:rPr>
        <w:t xml:space="preserve"> </w:t>
      </w:r>
    </w:p>
    <w:p w14:paraId="4D46A061" w14:textId="77777777" w:rsidR="005B7B06" w:rsidRPr="008B210D" w:rsidRDefault="005B7B06" w:rsidP="005B7B06">
      <w:pPr>
        <w:ind w:left="720" w:hanging="720"/>
        <w:rPr>
          <w:rFonts w:ascii="Verdana" w:hAnsi="Verdana" w:cs="Arial"/>
          <w:szCs w:val="20"/>
        </w:rPr>
      </w:pPr>
    </w:p>
    <w:p w14:paraId="29837FDB" w14:textId="21274AB7"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13.13.5 </w:t>
      </w:r>
      <w:r w:rsidRPr="008B210D">
        <w:rPr>
          <w:rFonts w:ascii="Verdana" w:hAnsi="Verdana" w:cs="Arial"/>
          <w:szCs w:val="20"/>
        </w:rPr>
        <w:t xml:space="preserve">Where appointments must be made urgently, i.e., within one month of the commencement of the academic term for sound academic reasons, exceptions to </w:t>
      </w:r>
      <w:r w:rsidR="0022629E" w:rsidRPr="008B210D">
        <w:rPr>
          <w:rFonts w:ascii="Verdana" w:hAnsi="Verdana" w:cs="Arial"/>
          <w:szCs w:val="20"/>
        </w:rPr>
        <w:t xml:space="preserve">13.13.x and </w:t>
      </w:r>
      <w:r w:rsidRPr="008B210D">
        <w:rPr>
          <w:rFonts w:ascii="Verdana" w:hAnsi="Verdana" w:cs="Arial"/>
          <w:szCs w:val="20"/>
        </w:rPr>
        <w:t>13.13.3 may be authorized by the Vice-President: Academic upon the recommendation of the Department and the Dean. When this exceptional practice is authorized, the Vice-President: Academic shall, within 5 days, inform the Association in writing giving reasons for the exception.</w:t>
      </w:r>
    </w:p>
    <w:p w14:paraId="34CCCD80" w14:textId="77777777" w:rsidR="005B7B06" w:rsidRPr="008B210D" w:rsidRDefault="005B7B06" w:rsidP="005B7B06">
      <w:pPr>
        <w:ind w:left="720" w:hanging="720"/>
        <w:rPr>
          <w:rFonts w:ascii="Verdana" w:hAnsi="Verdana" w:cs="Arial"/>
          <w:szCs w:val="20"/>
        </w:rPr>
      </w:pPr>
    </w:p>
    <w:p w14:paraId="2FF47248" w14:textId="415529EA"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13.13.6 </w:t>
      </w:r>
      <w:r w:rsidRPr="008B210D">
        <w:rPr>
          <w:rFonts w:ascii="Verdana" w:hAnsi="Verdana" w:cs="Arial"/>
          <w:szCs w:val="20"/>
        </w:rPr>
        <w:t xml:space="preserve">When a Limited Term Appointment is to be made under 13.6.2 and there is a fully qualified candidate currently in the employ of the University, the Department and Dean may recommend an appointment without a search to the Vice-President: Academic. Both the Dean and the Vice-President: Academic shall consider and make recommendations on a case by case basis according to the qualifications of the individual candidate. When the Vice-President: Academic denies such an appointment, they shall inform the Dean and Department in writing giving reasons for the decision, copied to the Association. If the Vice-President: Academic authorizes the appointment without a search, they shall, within 10 working days of </w:t>
      </w:r>
      <w:r w:rsidRPr="008B210D">
        <w:rPr>
          <w:rFonts w:ascii="Verdana" w:hAnsi="Verdana" w:cs="Arial"/>
          <w:szCs w:val="20"/>
        </w:rPr>
        <w:lastRenderedPageBreak/>
        <w:t xml:space="preserve">receiving a signed Letter of Appointment, inform the Association in writing giving reasons for this exception to </w:t>
      </w:r>
      <w:r w:rsidR="0022629E" w:rsidRPr="008B210D">
        <w:rPr>
          <w:rFonts w:ascii="Verdana" w:hAnsi="Verdana" w:cs="Arial"/>
          <w:szCs w:val="20"/>
        </w:rPr>
        <w:t xml:space="preserve">13.13.x and </w:t>
      </w:r>
      <w:r w:rsidRPr="008B210D">
        <w:rPr>
          <w:rFonts w:ascii="Verdana" w:hAnsi="Verdana" w:cs="Arial"/>
          <w:szCs w:val="20"/>
        </w:rPr>
        <w:t>13.13.3.</w:t>
      </w:r>
    </w:p>
    <w:p w14:paraId="4FD0F245" w14:textId="77777777" w:rsidR="005B7B06" w:rsidRPr="008B210D" w:rsidRDefault="005B7B06" w:rsidP="005B7B06">
      <w:pPr>
        <w:ind w:left="720" w:hanging="720"/>
        <w:rPr>
          <w:rFonts w:ascii="Verdana" w:hAnsi="Verdana" w:cs="Arial"/>
          <w:szCs w:val="20"/>
        </w:rPr>
      </w:pPr>
    </w:p>
    <w:p w14:paraId="1DEB3129" w14:textId="4CFBE7AA"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13.13.7 </w:t>
      </w:r>
      <w:r w:rsidRPr="008B210D">
        <w:rPr>
          <w:rFonts w:ascii="Verdana" w:hAnsi="Verdana" w:cs="Arial"/>
          <w:szCs w:val="20"/>
        </w:rPr>
        <w:t>In exceptional circumstances, where there is a fully qualified Member on a Limited Term Appointment currently in the employ of the University, the Department and Dean may recommend a tenure</w:t>
      </w:r>
      <w:r w:rsidRPr="008B210D">
        <w:rPr>
          <w:rFonts w:ascii="Verdana" w:hAnsi="Verdana" w:cs="Arial"/>
          <w:szCs w:val="20"/>
        </w:rPr>
        <w:noBreakHyphen/>
        <w:t>track appointment without a search to the Vice</w:t>
      </w:r>
      <w:r w:rsidRPr="008B210D">
        <w:rPr>
          <w:rFonts w:ascii="Verdana" w:hAnsi="Verdana" w:cs="Arial"/>
          <w:szCs w:val="20"/>
        </w:rPr>
        <w:noBreakHyphen/>
        <w:t>President: Academic. Both the Dean and the Vice-President: Academic shall consider and make recommendations on a case by case basis according to the qualifications of the individual candidate. When the Vice</w:t>
      </w:r>
      <w:r w:rsidRPr="008B210D">
        <w:rPr>
          <w:rFonts w:ascii="Verdana" w:hAnsi="Verdana" w:cs="Arial"/>
          <w:szCs w:val="20"/>
        </w:rPr>
        <w:noBreakHyphen/>
        <w:t xml:space="preserve">President: Academic denies such an appointment, they shall inform the Dean and Department in writing giving reasons for the decision, copied to the Association. If the Vice President: Academic authorizes the appointment without a search, they shall, within 10 working days, of receiving a signed Letter of Appointment, inform the Association in writing giving reasons for this exception to </w:t>
      </w:r>
      <w:r w:rsidR="0022629E" w:rsidRPr="008B210D">
        <w:rPr>
          <w:rFonts w:ascii="Verdana" w:hAnsi="Verdana" w:cs="Arial"/>
          <w:szCs w:val="20"/>
        </w:rPr>
        <w:t xml:space="preserve">13.13.x and </w:t>
      </w:r>
      <w:r w:rsidRPr="008B210D">
        <w:rPr>
          <w:rFonts w:ascii="Verdana" w:hAnsi="Verdana" w:cs="Arial"/>
          <w:szCs w:val="20"/>
        </w:rPr>
        <w:t>13.13.3. If a search is undertaken, the Member shall be placed on the short</w:t>
      </w:r>
      <w:r w:rsidRPr="008B210D">
        <w:rPr>
          <w:rFonts w:ascii="Verdana" w:hAnsi="Verdana" w:cs="Arial"/>
          <w:szCs w:val="20"/>
        </w:rPr>
        <w:noBreakHyphen/>
        <w:t>list and interviewed for the appointment.</w:t>
      </w:r>
    </w:p>
    <w:p w14:paraId="62C9C18B" w14:textId="77777777" w:rsidR="005B7B06" w:rsidRPr="008B210D" w:rsidRDefault="005B7B06" w:rsidP="005B7B06">
      <w:pPr>
        <w:ind w:left="720" w:hanging="720"/>
        <w:rPr>
          <w:rFonts w:ascii="Verdana" w:hAnsi="Verdana" w:cs="Arial"/>
          <w:szCs w:val="20"/>
        </w:rPr>
      </w:pPr>
    </w:p>
    <w:p w14:paraId="7112CE8E" w14:textId="77777777"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13.13.8 </w:t>
      </w:r>
      <w:r w:rsidRPr="008B210D">
        <w:rPr>
          <w:rFonts w:ascii="Verdana" w:hAnsi="Verdana" w:cs="Arial"/>
          <w:szCs w:val="20"/>
        </w:rPr>
        <w:t>Under 13.7.3.6 of the Part-time Contract Academic Staff Collective Agreement, if a new full-time position is created in a field or area in which a CAS member regularly teaches, or a member has seniority status in a course or courses that are likely to be taught by the new hire, the member has a right to apply for the position, and if they apply, and have the requisite qualifications as outlined in the job posting, the member shall be placed on the short-list, and interviewed for the appointment.</w:t>
      </w:r>
    </w:p>
    <w:p w14:paraId="798B0E5A" w14:textId="77777777" w:rsidR="005B7B06" w:rsidRPr="008B210D" w:rsidRDefault="005B7B06" w:rsidP="005B7B06">
      <w:pPr>
        <w:ind w:left="720" w:hanging="720"/>
        <w:rPr>
          <w:rFonts w:ascii="Verdana" w:hAnsi="Verdana" w:cs="Arial"/>
          <w:b/>
          <w:i/>
          <w:szCs w:val="20"/>
          <w:u w:val="single"/>
        </w:rPr>
      </w:pPr>
    </w:p>
    <w:p w14:paraId="66B27AC5" w14:textId="124BEF2C"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13.13.9 </w:t>
      </w:r>
      <w:r w:rsidRPr="008B210D">
        <w:rPr>
          <w:rFonts w:ascii="Verdana" w:hAnsi="Verdana" w:cs="Arial"/>
          <w:szCs w:val="20"/>
        </w:rPr>
        <w:t>In exceptional circumstances, the recruitment of uniquely qualified, internationally recognized scholars may necessitate prompt hiring decisions to attract such individuals to the University. In such cases the department-in-council and Dean may recommend an appointment without search to the Vice</w:t>
      </w:r>
      <w:r w:rsidRPr="008B210D">
        <w:rPr>
          <w:rFonts w:ascii="Verdana" w:hAnsi="Verdana" w:cs="Arial"/>
          <w:szCs w:val="20"/>
        </w:rPr>
        <w:noBreakHyphen/>
        <w:t>President: Academic. Both the Dean and the Vice-President: Academic shall consider and make recommendations on a case by case basis according to the qualifications of the individual candidate. When the Vice</w:t>
      </w:r>
      <w:r w:rsidRPr="008B210D">
        <w:rPr>
          <w:rFonts w:ascii="Verdana" w:hAnsi="Verdana" w:cs="Arial"/>
          <w:szCs w:val="20"/>
        </w:rPr>
        <w:noBreakHyphen/>
        <w:t xml:space="preserve">President: Academic denies such an appointment, they shall inform the Dean and department-in-council in writing, giving reasons for the decision, copied to the Association. If the Vice President: Academic authorizes the appointment without  a search, they shall, within 10 working days of receiving a signed Letter of Appointment, inform the Association in writing, giving reasons for this exception to </w:t>
      </w:r>
      <w:r w:rsidR="0022629E" w:rsidRPr="008B210D">
        <w:rPr>
          <w:rFonts w:ascii="Verdana" w:hAnsi="Verdana" w:cs="Arial"/>
          <w:szCs w:val="20"/>
        </w:rPr>
        <w:t xml:space="preserve">13.13.x and </w:t>
      </w:r>
      <w:r w:rsidRPr="008B210D">
        <w:rPr>
          <w:rFonts w:ascii="Verdana" w:hAnsi="Verdana" w:cs="Arial"/>
          <w:szCs w:val="20"/>
        </w:rPr>
        <w:t>13.13.3.</w:t>
      </w:r>
    </w:p>
    <w:p w14:paraId="681CBCF1" w14:textId="77777777" w:rsidR="005B7B06" w:rsidRPr="008B210D" w:rsidRDefault="005B7B06" w:rsidP="005B7B06">
      <w:pPr>
        <w:ind w:left="720" w:hanging="720"/>
        <w:rPr>
          <w:rFonts w:ascii="Verdana" w:hAnsi="Verdana" w:cs="Arial"/>
          <w:szCs w:val="20"/>
        </w:rPr>
      </w:pPr>
    </w:p>
    <w:p w14:paraId="3189608A" w14:textId="0CAA104C" w:rsidR="005B7B06" w:rsidRPr="008B210D" w:rsidRDefault="005B7B06" w:rsidP="009B4133">
      <w:pPr>
        <w:ind w:left="720" w:hanging="720"/>
        <w:rPr>
          <w:rFonts w:ascii="Verdana" w:hAnsi="Verdana" w:cs="Arial"/>
          <w:szCs w:val="20"/>
        </w:rPr>
      </w:pPr>
      <w:r w:rsidRPr="008B210D">
        <w:rPr>
          <w:rFonts w:ascii="Verdana" w:hAnsi="Verdana" w:cs="Arial"/>
          <w:b/>
          <w:szCs w:val="20"/>
        </w:rPr>
        <w:t xml:space="preserve">13.13.10 </w:t>
      </w:r>
      <w:r w:rsidRPr="008B210D">
        <w:rPr>
          <w:rFonts w:ascii="Verdana" w:hAnsi="Verdana" w:cs="Arial"/>
          <w:szCs w:val="20"/>
        </w:rPr>
        <w:t>Under the direction of the chair of the Department (or equivalent) Appointment and Promotion Committee</w:t>
      </w:r>
      <w:r w:rsidR="00E13C6E" w:rsidRPr="008B210D">
        <w:rPr>
          <w:rFonts w:ascii="Verdana" w:hAnsi="Verdana" w:cs="Arial"/>
          <w:szCs w:val="20"/>
        </w:rPr>
        <w:t xml:space="preserve"> and the Equity Representative</w:t>
      </w:r>
      <w:r w:rsidRPr="008B210D">
        <w:rPr>
          <w:rFonts w:ascii="Verdana" w:hAnsi="Verdana" w:cs="Arial"/>
          <w:szCs w:val="20"/>
        </w:rPr>
        <w:t xml:space="preserve">, the appointment process shall follow the guidelines for fairness and equity in appointments set out in </w:t>
      </w:r>
      <w:r w:rsidR="00C760B0" w:rsidRPr="008B210D">
        <w:rPr>
          <w:rFonts w:ascii="Verdana" w:hAnsi="Verdana" w:cs="Arial"/>
          <w:szCs w:val="20"/>
        </w:rPr>
        <w:t>Article 22</w:t>
      </w:r>
      <w:r w:rsidRPr="008B210D">
        <w:rPr>
          <w:rFonts w:ascii="Verdana" w:hAnsi="Verdana" w:cs="Arial"/>
          <w:szCs w:val="20"/>
        </w:rPr>
        <w:t xml:space="preserve">. </w:t>
      </w:r>
      <w:r w:rsidR="00313ECF" w:rsidRPr="008B210D">
        <w:rPr>
          <w:rFonts w:ascii="Verdana" w:hAnsi="Verdana" w:cs="Arial"/>
          <w:szCs w:val="20"/>
        </w:rPr>
        <w:t xml:space="preserve"> </w:t>
      </w:r>
      <w:r w:rsidR="005A24F2" w:rsidRPr="008B210D">
        <w:rPr>
          <w:rFonts w:ascii="Verdana" w:hAnsi="Verdana" w:cs="Arial"/>
          <w:szCs w:val="20"/>
        </w:rPr>
        <w:t xml:space="preserve">After the deadline date, the Appointment Committee shall meet to evaluate the applicants and create the short list. Prior to the meeting, each member of the Appointment Committee shall complete a copy of the evaluation grid or assessment form for all the candidates. At the meeting, </w:t>
      </w:r>
      <w:r w:rsidR="005A24F2" w:rsidRPr="008B210D">
        <w:rPr>
          <w:rFonts w:ascii="Verdana" w:hAnsi="Verdana" w:cs="Arial"/>
          <w:szCs w:val="20"/>
        </w:rPr>
        <w:lastRenderedPageBreak/>
        <w:t xml:space="preserve">each applicant shall be evaluated </w:t>
      </w:r>
      <w:r w:rsidR="00C760B0" w:rsidRPr="008B210D">
        <w:rPr>
          <w:rFonts w:ascii="Verdana" w:hAnsi="Verdana" w:cs="Arial"/>
          <w:szCs w:val="20"/>
        </w:rPr>
        <w:t xml:space="preserve">only </w:t>
      </w:r>
      <w:r w:rsidR="005A24F2" w:rsidRPr="008B210D">
        <w:rPr>
          <w:rFonts w:ascii="Verdana" w:hAnsi="Verdana" w:cs="Arial"/>
          <w:szCs w:val="20"/>
        </w:rPr>
        <w:t xml:space="preserve">against the qualifications identified in the advertisement; not relative to the other candidates. </w:t>
      </w:r>
      <w:r w:rsidRPr="008B210D">
        <w:rPr>
          <w:rFonts w:ascii="Verdana" w:hAnsi="Verdana" w:cs="Arial"/>
          <w:szCs w:val="20"/>
        </w:rPr>
        <w:t>The assessment shall be made objectively on sound academic grounds.</w:t>
      </w:r>
      <w:r w:rsidR="009B4133" w:rsidRPr="008B210D">
        <w:rPr>
          <w:rFonts w:ascii="Verdana" w:hAnsi="Verdana" w:cs="Arial"/>
          <w:szCs w:val="20"/>
        </w:rPr>
        <w:t xml:space="preserve"> The committee must consider carefully if there are </w:t>
      </w:r>
      <w:r w:rsidR="009C7618" w:rsidRPr="00CB227F">
        <w:rPr>
          <w:rFonts w:ascii="Verdana" w:hAnsi="Verdana" w:cs="Arial"/>
          <w:szCs w:val="20"/>
        </w:rPr>
        <w:t>qualified</w:t>
      </w:r>
      <w:r w:rsidR="009C7618">
        <w:rPr>
          <w:rFonts w:ascii="Verdana" w:hAnsi="Verdana" w:cs="Arial"/>
          <w:szCs w:val="20"/>
        </w:rPr>
        <w:t xml:space="preserve"> </w:t>
      </w:r>
      <w:r w:rsidR="009B4133" w:rsidRPr="008B210D">
        <w:rPr>
          <w:rFonts w:ascii="Verdana" w:hAnsi="Verdana" w:cs="Arial"/>
          <w:szCs w:val="20"/>
        </w:rPr>
        <w:t>candidates from equity-seeking groups who should be included on the short list.</w:t>
      </w:r>
    </w:p>
    <w:p w14:paraId="7E4952B0" w14:textId="6E0FFE54" w:rsidR="005B7B06" w:rsidRPr="008B210D" w:rsidRDefault="005B7B06" w:rsidP="005B7B06">
      <w:pPr>
        <w:ind w:left="720" w:hanging="720"/>
        <w:rPr>
          <w:rFonts w:ascii="Verdana" w:hAnsi="Verdana" w:cs="Arial"/>
          <w:szCs w:val="20"/>
        </w:rPr>
      </w:pPr>
    </w:p>
    <w:p w14:paraId="64584455" w14:textId="77777777" w:rsidR="005656E6" w:rsidRPr="008B210D" w:rsidRDefault="005656E6" w:rsidP="005B7B06">
      <w:pPr>
        <w:ind w:left="720" w:hanging="720"/>
        <w:rPr>
          <w:rFonts w:ascii="Verdana" w:hAnsi="Verdana" w:cs="Arial"/>
          <w:szCs w:val="20"/>
        </w:rPr>
      </w:pPr>
    </w:p>
    <w:p w14:paraId="64CF9E97" w14:textId="57AAFC06" w:rsidR="00907EB6" w:rsidRPr="00677B55" w:rsidRDefault="00C760B0" w:rsidP="00907EB6">
      <w:pPr>
        <w:spacing w:after="200" w:line="276" w:lineRule="auto"/>
        <w:rPr>
          <w:rFonts w:ascii="Verdana" w:hAnsi="Verdana" w:cs="Arial"/>
          <w:b/>
          <w:szCs w:val="20"/>
        </w:rPr>
      </w:pPr>
      <w:r w:rsidRPr="00677B55">
        <w:rPr>
          <w:rFonts w:ascii="Verdana" w:hAnsi="Verdana" w:cs="Arial"/>
          <w:b/>
          <w:szCs w:val="20"/>
        </w:rPr>
        <w:t>13.13.x</w:t>
      </w:r>
      <w:r w:rsidR="009808A6" w:rsidRPr="00677B55">
        <w:rPr>
          <w:rFonts w:ascii="Verdana" w:hAnsi="Verdana" w:cs="Arial"/>
          <w:b/>
          <w:szCs w:val="20"/>
        </w:rPr>
        <w:t>x</w:t>
      </w:r>
      <w:r w:rsidR="00907EB6" w:rsidRPr="00677B55">
        <w:rPr>
          <w:rFonts w:ascii="Verdana" w:hAnsi="Verdana" w:cs="Arial"/>
          <w:b/>
          <w:szCs w:val="20"/>
        </w:rPr>
        <w:t xml:space="preserve"> </w:t>
      </w:r>
      <w:r w:rsidR="00907EB6" w:rsidRPr="00677B55">
        <w:rPr>
          <w:rFonts w:ascii="Verdana" w:hAnsi="Verdana" w:cs="Arial"/>
          <w:b/>
          <w:szCs w:val="20"/>
        </w:rPr>
        <w:tab/>
        <w:t xml:space="preserve">Approval </w:t>
      </w:r>
      <w:r w:rsidR="009B4133" w:rsidRPr="00677B55">
        <w:rPr>
          <w:rFonts w:ascii="Verdana" w:hAnsi="Verdana" w:cs="Arial"/>
          <w:b/>
          <w:szCs w:val="20"/>
        </w:rPr>
        <w:t>of the Short List by the Dean</w:t>
      </w:r>
      <w:r w:rsidR="009B4133" w:rsidRPr="00677B55">
        <w:rPr>
          <w:rFonts w:ascii="Verdana" w:hAnsi="Verdana" w:cs="Arial"/>
          <w:b/>
          <w:szCs w:val="20"/>
          <w:u w:val="single"/>
        </w:rPr>
        <w:t xml:space="preserve"> </w:t>
      </w:r>
    </w:p>
    <w:p w14:paraId="0C03F89A" w14:textId="7403EAE6" w:rsidR="00907EB6" w:rsidRPr="00CB227F" w:rsidRDefault="00D01A34" w:rsidP="00DB3CFE">
      <w:pPr>
        <w:spacing w:after="200" w:line="276" w:lineRule="auto"/>
        <w:ind w:left="720"/>
        <w:rPr>
          <w:rFonts w:ascii="Verdana" w:hAnsi="Verdana" w:cs="Arial"/>
          <w:szCs w:val="20"/>
        </w:rPr>
      </w:pPr>
      <w:r w:rsidRPr="008B210D">
        <w:rPr>
          <w:rFonts w:ascii="Verdana" w:hAnsi="Verdana" w:cs="Arial"/>
          <w:szCs w:val="20"/>
        </w:rPr>
        <w:t xml:space="preserve">As many short-listed candidates as possible should be approved for interview. </w:t>
      </w:r>
      <w:r w:rsidR="00907EB6" w:rsidRPr="008B210D">
        <w:rPr>
          <w:rFonts w:ascii="Verdana" w:hAnsi="Verdana" w:cs="Arial"/>
          <w:szCs w:val="20"/>
        </w:rPr>
        <w:t xml:space="preserve">The Appointment Committee </w:t>
      </w:r>
      <w:r w:rsidRPr="008B210D">
        <w:rPr>
          <w:rFonts w:ascii="Verdana" w:hAnsi="Verdana" w:cs="Arial"/>
          <w:szCs w:val="20"/>
        </w:rPr>
        <w:t>c</w:t>
      </w:r>
      <w:r w:rsidR="009B4133" w:rsidRPr="008B210D">
        <w:rPr>
          <w:rFonts w:ascii="Verdana" w:hAnsi="Verdana" w:cs="Arial"/>
          <w:szCs w:val="20"/>
        </w:rPr>
        <w:t xml:space="preserve">hair shall </w:t>
      </w:r>
      <w:r w:rsidR="00907EB6" w:rsidRPr="008B210D">
        <w:rPr>
          <w:rFonts w:ascii="Verdana" w:hAnsi="Verdana" w:cs="Arial"/>
          <w:szCs w:val="20"/>
        </w:rPr>
        <w:t xml:space="preserve">prepare a report which includes the </w:t>
      </w:r>
      <w:r w:rsidR="009B4133" w:rsidRPr="008B210D">
        <w:rPr>
          <w:rFonts w:ascii="Verdana" w:hAnsi="Verdana" w:cs="Arial"/>
          <w:szCs w:val="20"/>
        </w:rPr>
        <w:t xml:space="preserve"> candidates recommended for the interview short list, their curriculum vitae, </w:t>
      </w:r>
      <w:r w:rsidR="00907EB6" w:rsidRPr="008B210D">
        <w:rPr>
          <w:rFonts w:ascii="Verdana" w:hAnsi="Verdana" w:cs="Arial"/>
          <w:szCs w:val="20"/>
        </w:rPr>
        <w:t>and the evaluation grid or assessment form used to assess and rank the candidates</w:t>
      </w:r>
      <w:r w:rsidR="00907EB6" w:rsidRPr="00CB227F">
        <w:rPr>
          <w:rFonts w:ascii="Verdana" w:hAnsi="Verdana" w:cs="Arial"/>
          <w:szCs w:val="20"/>
        </w:rPr>
        <w:t xml:space="preserve">. </w:t>
      </w:r>
      <w:r w:rsidR="009C7618" w:rsidRPr="00CB227F">
        <w:rPr>
          <w:rFonts w:ascii="Verdana" w:hAnsi="Verdana" w:cs="Arial"/>
          <w:szCs w:val="20"/>
        </w:rPr>
        <w:t>The Chair shall discuss this report in person with the Dean.</w:t>
      </w:r>
      <w:r w:rsidR="009B4133" w:rsidRPr="00CB227F">
        <w:rPr>
          <w:rFonts w:ascii="Verdana" w:hAnsi="Verdana" w:cs="Arial"/>
          <w:szCs w:val="20"/>
        </w:rPr>
        <w:t xml:space="preserve"> The Committee Equity Representative shall prepare a report summarizing </w:t>
      </w:r>
      <w:r w:rsidR="00141D1F" w:rsidRPr="00CB227F">
        <w:rPr>
          <w:rFonts w:ascii="Verdana" w:hAnsi="Verdana" w:cs="Arial"/>
          <w:szCs w:val="20"/>
        </w:rPr>
        <w:t xml:space="preserve">how </w:t>
      </w:r>
      <w:r w:rsidR="009C7618" w:rsidRPr="00CB227F">
        <w:rPr>
          <w:rFonts w:ascii="Verdana" w:hAnsi="Verdana" w:cs="Arial"/>
          <w:szCs w:val="20"/>
        </w:rPr>
        <w:t xml:space="preserve">equity principles and practices were considered in the search process in accordance with the equity training under 22.6.1, and shall discuss this report </w:t>
      </w:r>
      <w:r w:rsidR="00141D1F" w:rsidRPr="00CB227F">
        <w:rPr>
          <w:rFonts w:ascii="Verdana" w:hAnsi="Verdana" w:cs="Arial"/>
          <w:szCs w:val="20"/>
        </w:rPr>
        <w:t>in person with the Dean</w:t>
      </w:r>
      <w:r w:rsidR="009C7618" w:rsidRPr="00CB227F">
        <w:rPr>
          <w:rFonts w:ascii="Verdana" w:hAnsi="Verdana" w:cs="Arial"/>
          <w:szCs w:val="20"/>
        </w:rPr>
        <w:t>. Both meetings with the Dean</w:t>
      </w:r>
      <w:r w:rsidR="00362128">
        <w:rPr>
          <w:rFonts w:ascii="Verdana" w:hAnsi="Verdana" w:cs="Arial"/>
          <w:szCs w:val="20"/>
        </w:rPr>
        <w:t>, and approval of the shortlist by the Dean,</w:t>
      </w:r>
      <w:r w:rsidR="009C7618" w:rsidRPr="00CB227F">
        <w:rPr>
          <w:rFonts w:ascii="Verdana" w:hAnsi="Verdana" w:cs="Arial"/>
          <w:szCs w:val="20"/>
        </w:rPr>
        <w:t xml:space="preserve"> shall take place</w:t>
      </w:r>
      <w:r w:rsidR="00141D1F" w:rsidRPr="00CB227F">
        <w:rPr>
          <w:rFonts w:ascii="Verdana" w:hAnsi="Verdana" w:cs="Arial"/>
          <w:szCs w:val="20"/>
        </w:rPr>
        <w:t xml:space="preserve"> before candidates are contacted to arrange interviews.</w:t>
      </w:r>
      <w:r w:rsidR="00907EB6" w:rsidRPr="00CB227F">
        <w:rPr>
          <w:rFonts w:ascii="Verdana" w:hAnsi="Verdana" w:cs="Arial"/>
          <w:szCs w:val="20"/>
        </w:rPr>
        <w:t xml:space="preserve"> </w:t>
      </w:r>
    </w:p>
    <w:p w14:paraId="321EDB4B" w14:textId="77777777" w:rsidR="00907EB6" w:rsidRPr="00B31A1D" w:rsidRDefault="00907EB6" w:rsidP="005B7B06">
      <w:pPr>
        <w:ind w:left="720" w:hanging="720"/>
        <w:rPr>
          <w:rFonts w:ascii="Verdana" w:hAnsi="Verdana" w:cs="Arial"/>
          <w:b/>
          <w:szCs w:val="20"/>
        </w:rPr>
      </w:pPr>
    </w:p>
    <w:p w14:paraId="5DF631DB" w14:textId="31747990" w:rsidR="005B7B06" w:rsidRPr="00CB227F" w:rsidRDefault="005B7B06" w:rsidP="005B7B06">
      <w:pPr>
        <w:ind w:left="720" w:hanging="720"/>
        <w:rPr>
          <w:rFonts w:ascii="Verdana" w:hAnsi="Verdana" w:cs="Arial"/>
          <w:szCs w:val="20"/>
        </w:rPr>
      </w:pPr>
      <w:r w:rsidRPr="00B31A1D">
        <w:rPr>
          <w:rFonts w:ascii="Verdana" w:hAnsi="Verdana" w:cs="Arial"/>
          <w:b/>
          <w:szCs w:val="20"/>
        </w:rPr>
        <w:t xml:space="preserve">13.13.11 </w:t>
      </w:r>
    </w:p>
    <w:p w14:paraId="4FF23298" w14:textId="080CC880" w:rsidR="00C760B0" w:rsidRPr="00677B55" w:rsidRDefault="00C760B0" w:rsidP="00C760B0">
      <w:pPr>
        <w:spacing w:after="200" w:line="276" w:lineRule="auto"/>
        <w:rPr>
          <w:rFonts w:ascii="Verdana" w:hAnsi="Verdana" w:cs="Arial"/>
          <w:b/>
          <w:szCs w:val="20"/>
        </w:rPr>
      </w:pPr>
      <w:r w:rsidRPr="00CB227F">
        <w:rPr>
          <w:rFonts w:ascii="Verdana" w:hAnsi="Verdana" w:cs="Arial"/>
          <w:szCs w:val="20"/>
        </w:rPr>
        <w:br/>
      </w:r>
      <w:r w:rsidRPr="00677B55">
        <w:rPr>
          <w:rFonts w:ascii="Verdana" w:hAnsi="Verdana" w:cs="Arial"/>
          <w:b/>
          <w:szCs w:val="20"/>
        </w:rPr>
        <w:t>13.13.y</w:t>
      </w:r>
      <w:r w:rsidR="009808A6" w:rsidRPr="00677B55">
        <w:rPr>
          <w:rFonts w:ascii="Verdana" w:hAnsi="Verdana" w:cs="Arial"/>
          <w:b/>
          <w:szCs w:val="20"/>
        </w:rPr>
        <w:t>y</w:t>
      </w:r>
      <w:r w:rsidRPr="00677B55">
        <w:rPr>
          <w:rFonts w:ascii="Verdana" w:hAnsi="Verdana" w:cs="Arial"/>
          <w:b/>
          <w:szCs w:val="20"/>
        </w:rPr>
        <w:tab/>
        <w:t>Interview:</w:t>
      </w:r>
    </w:p>
    <w:p w14:paraId="06D12585" w14:textId="2908FE20" w:rsidR="00836AA3" w:rsidRPr="00CB227F" w:rsidRDefault="00836AA3" w:rsidP="00554726">
      <w:pPr>
        <w:pStyle w:val="ListParagraph"/>
        <w:numPr>
          <w:ilvl w:val="0"/>
          <w:numId w:val="105"/>
        </w:numPr>
        <w:spacing w:after="200" w:line="276" w:lineRule="auto"/>
        <w:ind w:left="1134" w:hanging="425"/>
        <w:rPr>
          <w:rFonts w:ascii="Verdana" w:hAnsi="Verdana" w:cs="Arial"/>
          <w:szCs w:val="20"/>
        </w:rPr>
      </w:pPr>
      <w:r w:rsidRPr="00CB227F">
        <w:rPr>
          <w:rFonts w:ascii="Verdana" w:hAnsi="Verdana" w:cs="Arial"/>
          <w:szCs w:val="20"/>
        </w:rPr>
        <w:t>Before the date of the interview, candidates shall be provided with an interview schedule, names of Committee members, and the details for any academic presentation and/or teaching presentation.</w:t>
      </w:r>
    </w:p>
    <w:p w14:paraId="5909E71E" w14:textId="53DCF465" w:rsidR="00836AA3" w:rsidRPr="00CB227F" w:rsidRDefault="00836AA3" w:rsidP="00554726">
      <w:pPr>
        <w:pStyle w:val="ListParagraph"/>
        <w:numPr>
          <w:ilvl w:val="0"/>
          <w:numId w:val="105"/>
        </w:numPr>
        <w:spacing w:after="200" w:line="276" w:lineRule="auto"/>
        <w:ind w:left="1134" w:hanging="425"/>
        <w:rPr>
          <w:rFonts w:ascii="Verdana" w:hAnsi="Verdana" w:cs="Arial"/>
          <w:szCs w:val="20"/>
        </w:rPr>
      </w:pPr>
      <w:r w:rsidRPr="00CB227F">
        <w:rPr>
          <w:rFonts w:ascii="Verdana" w:hAnsi="Verdana" w:cs="Arial"/>
          <w:szCs w:val="20"/>
        </w:rPr>
        <w:t xml:space="preserve">On or before the date of an interview with a candidate, the Chair shall provide the candidate with a WLUFA information pamphlet for new appointees and </w:t>
      </w:r>
      <w:r w:rsidR="009C7618" w:rsidRPr="00CB227F">
        <w:rPr>
          <w:rFonts w:ascii="Verdana" w:hAnsi="Verdana" w:cs="Arial"/>
          <w:szCs w:val="20"/>
        </w:rPr>
        <w:t>information on Equity,</w:t>
      </w:r>
      <w:r w:rsidRPr="00CB227F">
        <w:rPr>
          <w:rFonts w:ascii="Verdana" w:hAnsi="Verdana" w:cs="Arial"/>
          <w:szCs w:val="20"/>
        </w:rPr>
        <w:t xml:space="preserve"> Diversity and </w:t>
      </w:r>
      <w:r w:rsidR="009C7618" w:rsidRPr="00CB227F">
        <w:rPr>
          <w:rFonts w:ascii="Verdana" w:hAnsi="Verdana" w:cs="Arial"/>
          <w:szCs w:val="20"/>
        </w:rPr>
        <w:t>Inclusion from Human Resources</w:t>
      </w:r>
      <w:r w:rsidRPr="00CB227F">
        <w:rPr>
          <w:rFonts w:ascii="Verdana" w:hAnsi="Verdana" w:cs="Arial"/>
          <w:szCs w:val="20"/>
        </w:rPr>
        <w:t>. Copies of the WLUFA</w:t>
      </w:r>
      <w:r w:rsidR="00E13C6E" w:rsidRPr="00CB227F">
        <w:rPr>
          <w:rFonts w:ascii="Verdana" w:hAnsi="Verdana" w:cs="Arial"/>
          <w:szCs w:val="20"/>
        </w:rPr>
        <w:t xml:space="preserve"> </w:t>
      </w:r>
      <w:r w:rsidRPr="00CB227F">
        <w:rPr>
          <w:rFonts w:ascii="Verdana" w:hAnsi="Verdana" w:cs="Arial"/>
          <w:szCs w:val="20"/>
        </w:rPr>
        <w:t>pamphlet will be supplied by the Association.</w:t>
      </w:r>
    </w:p>
    <w:p w14:paraId="3967E5A3" w14:textId="4F646EF8" w:rsidR="00836AA3" w:rsidRPr="00CB227F" w:rsidRDefault="00C760B0" w:rsidP="00554726">
      <w:pPr>
        <w:pStyle w:val="ListParagraph"/>
        <w:numPr>
          <w:ilvl w:val="0"/>
          <w:numId w:val="105"/>
        </w:numPr>
        <w:spacing w:after="200" w:line="276" w:lineRule="auto"/>
        <w:ind w:left="1134" w:hanging="425"/>
        <w:rPr>
          <w:rFonts w:ascii="Verdana" w:hAnsi="Verdana" w:cs="Arial"/>
          <w:szCs w:val="20"/>
        </w:rPr>
      </w:pPr>
      <w:r w:rsidRPr="00B31A1D">
        <w:rPr>
          <w:rFonts w:ascii="Verdana" w:hAnsi="Verdana" w:cs="Arial"/>
          <w:szCs w:val="20"/>
        </w:rPr>
        <w:t xml:space="preserve">The interview must be standardized for all candidates </w:t>
      </w:r>
      <w:r w:rsidR="00836AA3" w:rsidRPr="00B31A1D">
        <w:rPr>
          <w:rFonts w:ascii="Verdana" w:hAnsi="Verdana" w:cs="Arial"/>
          <w:szCs w:val="20"/>
        </w:rPr>
        <w:t>for a position</w:t>
      </w:r>
      <w:r w:rsidRPr="00CB227F">
        <w:rPr>
          <w:rFonts w:ascii="Verdana" w:hAnsi="Verdana" w:cs="Arial"/>
          <w:szCs w:val="20"/>
        </w:rPr>
        <w:t xml:space="preserve">. </w:t>
      </w:r>
      <w:r w:rsidR="00836AA3" w:rsidRPr="00CB227F">
        <w:rPr>
          <w:rFonts w:ascii="Verdana" w:hAnsi="Verdana" w:cs="Arial"/>
          <w:szCs w:val="20"/>
        </w:rPr>
        <w:t xml:space="preserve">All candidates shall be given the same instructions, and similar </w:t>
      </w:r>
      <w:r w:rsidR="009C7618" w:rsidRPr="00CB227F">
        <w:rPr>
          <w:rFonts w:ascii="Verdana" w:hAnsi="Verdana" w:cs="Arial"/>
          <w:szCs w:val="20"/>
        </w:rPr>
        <w:t xml:space="preserve">schedules and </w:t>
      </w:r>
      <w:r w:rsidR="00836AA3" w:rsidRPr="00CB227F">
        <w:rPr>
          <w:rFonts w:ascii="Verdana" w:hAnsi="Verdana" w:cs="Arial"/>
          <w:szCs w:val="20"/>
        </w:rPr>
        <w:t>settings for their presentation(s)</w:t>
      </w:r>
      <w:r w:rsidR="009C7618" w:rsidRPr="00CB227F">
        <w:rPr>
          <w:rFonts w:ascii="Verdana" w:hAnsi="Verdana" w:cs="Arial"/>
          <w:szCs w:val="20"/>
        </w:rPr>
        <w:t>, subject to accommodation requests</w:t>
      </w:r>
      <w:r w:rsidR="00836AA3" w:rsidRPr="00CB227F">
        <w:rPr>
          <w:rFonts w:ascii="Verdana" w:hAnsi="Verdana" w:cs="Arial"/>
          <w:szCs w:val="20"/>
        </w:rPr>
        <w:t xml:space="preserve">. </w:t>
      </w:r>
    </w:p>
    <w:p w14:paraId="26B42530" w14:textId="59644AAB" w:rsidR="00C760B0" w:rsidRPr="00CB227F" w:rsidRDefault="00836AA3" w:rsidP="00554726">
      <w:pPr>
        <w:pStyle w:val="ListParagraph"/>
        <w:numPr>
          <w:ilvl w:val="0"/>
          <w:numId w:val="105"/>
        </w:numPr>
        <w:spacing w:after="200" w:line="276" w:lineRule="auto"/>
        <w:ind w:left="1134" w:hanging="425"/>
        <w:rPr>
          <w:rFonts w:ascii="Verdana" w:hAnsi="Verdana" w:cs="Arial"/>
          <w:szCs w:val="20"/>
        </w:rPr>
      </w:pPr>
      <w:r w:rsidRPr="00CB227F">
        <w:rPr>
          <w:rFonts w:ascii="Verdana" w:hAnsi="Verdana" w:cs="Arial"/>
          <w:szCs w:val="20"/>
        </w:rPr>
        <w:t>A set of standard questions</w:t>
      </w:r>
      <w:r w:rsidR="00772541" w:rsidRPr="00CB227F">
        <w:rPr>
          <w:rFonts w:ascii="Verdana" w:hAnsi="Verdana" w:cs="Arial"/>
          <w:szCs w:val="20"/>
        </w:rPr>
        <w:t xml:space="preserve"> based on the advertised qualifications</w:t>
      </w:r>
      <w:r w:rsidRPr="00CB227F">
        <w:rPr>
          <w:rFonts w:ascii="Verdana" w:hAnsi="Verdana" w:cs="Arial"/>
          <w:szCs w:val="20"/>
        </w:rPr>
        <w:t xml:space="preserve"> shall be prepared in advance to serve as a guide during each candidate's interview with the committee. The questions shall conform to the Ontario Human Rights Commission's interview guidelines for permissible questions. </w:t>
      </w:r>
    </w:p>
    <w:p w14:paraId="68036259" w14:textId="078C4BA4" w:rsidR="00C760B0" w:rsidRPr="00891AA3" w:rsidRDefault="00772541" w:rsidP="00554726">
      <w:pPr>
        <w:pStyle w:val="ListParagraph"/>
        <w:numPr>
          <w:ilvl w:val="0"/>
          <w:numId w:val="105"/>
        </w:numPr>
        <w:spacing w:after="200" w:line="276" w:lineRule="auto"/>
        <w:ind w:left="1134" w:hanging="425"/>
        <w:rPr>
          <w:rFonts w:ascii="Verdana" w:hAnsi="Verdana" w:cs="Arial"/>
          <w:szCs w:val="20"/>
        </w:rPr>
      </w:pPr>
      <w:r w:rsidRPr="00891AA3">
        <w:rPr>
          <w:rFonts w:ascii="Verdana" w:hAnsi="Verdana" w:cs="Arial"/>
          <w:szCs w:val="20"/>
        </w:rPr>
        <w:lastRenderedPageBreak/>
        <w:t xml:space="preserve">As per 13.12.2(a), </w:t>
      </w:r>
      <w:r w:rsidR="00C760B0" w:rsidRPr="00891AA3">
        <w:rPr>
          <w:rFonts w:ascii="Verdana" w:hAnsi="Verdana" w:cs="Arial"/>
          <w:szCs w:val="20"/>
        </w:rPr>
        <w:t>App</w:t>
      </w:r>
      <w:r w:rsidR="00836AA3" w:rsidRPr="00891AA3">
        <w:rPr>
          <w:rFonts w:ascii="Verdana" w:hAnsi="Verdana" w:cs="Arial"/>
          <w:szCs w:val="20"/>
        </w:rPr>
        <w:t xml:space="preserve">ointment Committee members shall </w:t>
      </w:r>
      <w:r w:rsidRPr="00891AA3">
        <w:rPr>
          <w:rFonts w:ascii="Verdana" w:hAnsi="Verdana" w:cs="Arial"/>
          <w:szCs w:val="20"/>
        </w:rPr>
        <w:t xml:space="preserve">participate substantially in the interview process for all applicants, and shall </w:t>
      </w:r>
      <w:r w:rsidR="00836AA3" w:rsidRPr="00891AA3">
        <w:rPr>
          <w:rFonts w:ascii="Verdana" w:hAnsi="Verdana" w:cs="Arial"/>
          <w:szCs w:val="20"/>
        </w:rPr>
        <w:t>m</w:t>
      </w:r>
      <w:r w:rsidR="00C760B0" w:rsidRPr="00891AA3">
        <w:rPr>
          <w:rFonts w:ascii="Verdana" w:hAnsi="Verdana" w:cs="Arial"/>
          <w:szCs w:val="20"/>
        </w:rPr>
        <w:t xml:space="preserve">ake every effort to attend the full interview segments (the interview, research presentation, teaching presentation). </w:t>
      </w:r>
    </w:p>
    <w:p w14:paraId="74D4EA54" w14:textId="76AA526B" w:rsidR="003B7D0B" w:rsidRDefault="003B7D0B" w:rsidP="00554726">
      <w:pPr>
        <w:pStyle w:val="ListParagraph"/>
        <w:numPr>
          <w:ilvl w:val="0"/>
          <w:numId w:val="105"/>
        </w:numPr>
        <w:spacing w:after="200" w:line="276" w:lineRule="auto"/>
        <w:ind w:left="1134" w:hanging="425"/>
        <w:rPr>
          <w:rFonts w:ascii="Verdana" w:hAnsi="Verdana" w:cs="Arial"/>
          <w:szCs w:val="20"/>
        </w:rPr>
      </w:pPr>
      <w:r>
        <w:rPr>
          <w:rFonts w:ascii="Verdana" w:hAnsi="Verdana" w:cs="Arial"/>
        </w:rPr>
        <w:t xml:space="preserve">Internal candidates </w:t>
      </w:r>
      <w:r w:rsidRPr="00891AA3">
        <w:rPr>
          <w:rFonts w:ascii="Verdana" w:hAnsi="Verdana" w:cs="Arial"/>
        </w:rPr>
        <w:t>who me</w:t>
      </w:r>
      <w:r>
        <w:rPr>
          <w:rFonts w:ascii="Verdana" w:hAnsi="Verdana" w:cs="Arial"/>
        </w:rPr>
        <w:t>et the qualifications under 13.6.11</w:t>
      </w:r>
      <w:r w:rsidRPr="00891AA3">
        <w:rPr>
          <w:rFonts w:ascii="Verdana" w:hAnsi="Verdana" w:cs="Arial"/>
        </w:rPr>
        <w:t xml:space="preserve"> </w:t>
      </w:r>
      <w:r w:rsidR="00D47247">
        <w:rPr>
          <w:rFonts w:ascii="Verdana" w:hAnsi="Verdana" w:cs="Arial"/>
        </w:rPr>
        <w:t xml:space="preserve">and 13.13.8 </w:t>
      </w:r>
      <w:r w:rsidRPr="00891AA3">
        <w:rPr>
          <w:rFonts w:ascii="Verdana" w:hAnsi="Verdana" w:cs="Arial"/>
        </w:rPr>
        <w:t>shall be placed on th</w:t>
      </w:r>
      <w:r w:rsidRPr="00B64236">
        <w:rPr>
          <w:rFonts w:ascii="Verdana" w:hAnsi="Verdana" w:cs="Arial"/>
        </w:rPr>
        <w:t>e short-list and interviewed for the position. Non-qualified candidates must not be interviewed on a courtesy basis</w:t>
      </w:r>
      <w:r>
        <w:rPr>
          <w:rFonts w:ascii="Verdana" w:hAnsi="Verdana" w:cs="Arial"/>
        </w:rPr>
        <w:t>.</w:t>
      </w:r>
    </w:p>
    <w:p w14:paraId="64B6BAD4" w14:textId="5D82C1A5" w:rsidR="00C760B0" w:rsidRDefault="003B7D0B" w:rsidP="00554726">
      <w:pPr>
        <w:pStyle w:val="ListParagraph"/>
        <w:numPr>
          <w:ilvl w:val="0"/>
          <w:numId w:val="105"/>
        </w:numPr>
        <w:spacing w:after="200" w:line="276" w:lineRule="auto"/>
        <w:ind w:left="1134" w:hanging="425"/>
        <w:rPr>
          <w:rFonts w:ascii="Verdana" w:hAnsi="Verdana" w:cs="Arial"/>
          <w:szCs w:val="20"/>
        </w:rPr>
      </w:pPr>
      <w:r w:rsidRPr="00891AA3">
        <w:rPr>
          <w:rFonts w:ascii="Verdana" w:hAnsi="Verdana" w:cs="Arial"/>
          <w:szCs w:val="20"/>
        </w:rPr>
        <w:t>The Appointment Committee shall review the Official Files of internal applicants</w:t>
      </w:r>
      <w:r>
        <w:rPr>
          <w:rFonts w:ascii="Verdana" w:hAnsi="Verdana" w:cs="Arial"/>
          <w:szCs w:val="20"/>
        </w:rPr>
        <w:t xml:space="preserve"> </w:t>
      </w:r>
      <w:r w:rsidRPr="00891AA3">
        <w:rPr>
          <w:rFonts w:ascii="Verdana" w:hAnsi="Verdana" w:cs="Arial"/>
          <w:szCs w:val="20"/>
        </w:rPr>
        <w:t>if the internal applicants have been short-listed for interview.</w:t>
      </w:r>
    </w:p>
    <w:p w14:paraId="7C4BB679" w14:textId="77777777" w:rsidR="00A908D9" w:rsidRPr="00A908D9" w:rsidRDefault="00A908D9" w:rsidP="00A908D9">
      <w:pPr>
        <w:pStyle w:val="ListParagraph"/>
        <w:spacing w:after="200" w:line="276" w:lineRule="auto"/>
        <w:rPr>
          <w:rFonts w:ascii="Verdana" w:hAnsi="Verdana" w:cs="Arial"/>
          <w:szCs w:val="20"/>
        </w:rPr>
      </w:pPr>
    </w:p>
    <w:p w14:paraId="512A3FFD" w14:textId="6D749609" w:rsidR="00C760B0" w:rsidRPr="00677B55" w:rsidRDefault="00141D1F" w:rsidP="00C760B0">
      <w:pPr>
        <w:spacing w:after="200" w:line="276" w:lineRule="auto"/>
        <w:rPr>
          <w:rFonts w:ascii="Verdana" w:hAnsi="Verdana" w:cs="Arial"/>
          <w:b/>
          <w:szCs w:val="20"/>
        </w:rPr>
      </w:pPr>
      <w:r w:rsidRPr="00677B55">
        <w:rPr>
          <w:rFonts w:ascii="Verdana" w:hAnsi="Verdana" w:cs="Arial"/>
          <w:b/>
          <w:szCs w:val="20"/>
        </w:rPr>
        <w:t>13.13.z</w:t>
      </w:r>
      <w:r w:rsidR="009808A6" w:rsidRPr="00677B55">
        <w:rPr>
          <w:rFonts w:ascii="Verdana" w:hAnsi="Verdana" w:cs="Arial"/>
          <w:b/>
          <w:szCs w:val="20"/>
        </w:rPr>
        <w:t>z</w:t>
      </w:r>
      <w:r w:rsidR="00C760B0" w:rsidRPr="00677B55">
        <w:rPr>
          <w:rFonts w:ascii="Verdana" w:hAnsi="Verdana" w:cs="Arial"/>
          <w:b/>
          <w:szCs w:val="20"/>
        </w:rPr>
        <w:tab/>
        <w:t xml:space="preserve">Post-Interview Evaluation: </w:t>
      </w:r>
    </w:p>
    <w:p w14:paraId="44FD9963" w14:textId="544FE9F9" w:rsidR="00C760B0" w:rsidRPr="008B210D" w:rsidRDefault="00C760B0" w:rsidP="00141D1F">
      <w:pPr>
        <w:spacing w:after="200" w:line="276" w:lineRule="auto"/>
        <w:rPr>
          <w:rFonts w:ascii="Verdana" w:hAnsi="Verdana" w:cs="Arial"/>
          <w:szCs w:val="20"/>
        </w:rPr>
      </w:pPr>
      <w:r w:rsidRPr="008B210D">
        <w:rPr>
          <w:rFonts w:ascii="Verdana" w:hAnsi="Verdana" w:cs="Arial"/>
          <w:szCs w:val="20"/>
        </w:rPr>
        <w:t>Candidates</w:t>
      </w:r>
      <w:r w:rsidR="00141D1F" w:rsidRPr="008B210D">
        <w:rPr>
          <w:rFonts w:ascii="Verdana" w:hAnsi="Verdana" w:cs="Arial"/>
          <w:szCs w:val="20"/>
        </w:rPr>
        <w:t xml:space="preserve"> shall</w:t>
      </w:r>
      <w:r w:rsidRPr="008B210D">
        <w:rPr>
          <w:rFonts w:ascii="Verdana" w:hAnsi="Verdana" w:cs="Arial"/>
          <w:szCs w:val="20"/>
        </w:rPr>
        <w:t xml:space="preserve"> be evaluated by the Appointment Committee on their performance during the interview. </w:t>
      </w:r>
      <w:r w:rsidR="00141D1F" w:rsidRPr="008B210D">
        <w:rPr>
          <w:rFonts w:ascii="Verdana" w:hAnsi="Verdana" w:cs="Arial"/>
          <w:szCs w:val="20"/>
        </w:rPr>
        <w:t>A</w:t>
      </w:r>
      <w:r w:rsidRPr="008B210D">
        <w:rPr>
          <w:rFonts w:ascii="Verdana" w:hAnsi="Verdana" w:cs="Arial"/>
          <w:szCs w:val="20"/>
        </w:rPr>
        <w:t xml:space="preserve"> separate evaluation grid or </w:t>
      </w:r>
      <w:r w:rsidR="00772541" w:rsidRPr="00A45F6C">
        <w:rPr>
          <w:rFonts w:ascii="Verdana" w:hAnsi="Verdana" w:cs="Arial"/>
          <w:szCs w:val="20"/>
        </w:rPr>
        <w:t>assessment form</w:t>
      </w:r>
      <w:r w:rsidR="00141D1F" w:rsidRPr="00A45F6C">
        <w:rPr>
          <w:rFonts w:ascii="Verdana" w:hAnsi="Verdana" w:cs="Arial"/>
          <w:szCs w:val="20"/>
        </w:rPr>
        <w:t xml:space="preserve"> shall be developed</w:t>
      </w:r>
      <w:r w:rsidRPr="00A45F6C">
        <w:rPr>
          <w:rFonts w:ascii="Verdana" w:hAnsi="Verdana" w:cs="Arial"/>
          <w:szCs w:val="20"/>
        </w:rPr>
        <w:t xml:space="preserve"> for the post-interview evaluation based on the </w:t>
      </w:r>
      <w:r w:rsidR="00772541" w:rsidRPr="00A45F6C">
        <w:rPr>
          <w:rFonts w:ascii="Verdana" w:hAnsi="Verdana" w:cs="Arial"/>
          <w:szCs w:val="20"/>
        </w:rPr>
        <w:t xml:space="preserve">advertised qualifications as manifested in the </w:t>
      </w:r>
      <w:r w:rsidRPr="00A45F6C">
        <w:rPr>
          <w:rFonts w:ascii="Verdana" w:hAnsi="Verdana" w:cs="Arial"/>
          <w:szCs w:val="20"/>
        </w:rPr>
        <w:t xml:space="preserve">components of the interview. </w:t>
      </w:r>
      <w:r w:rsidR="00141D1F" w:rsidRPr="00B31A1D">
        <w:rPr>
          <w:rFonts w:ascii="Verdana" w:hAnsi="Verdana" w:cs="Arial"/>
          <w:szCs w:val="20"/>
        </w:rPr>
        <w:t xml:space="preserve">If </w:t>
      </w:r>
      <w:r w:rsidRPr="00A45F6C">
        <w:rPr>
          <w:rFonts w:ascii="Verdana" w:hAnsi="Verdana" w:cs="Arial"/>
          <w:szCs w:val="20"/>
        </w:rPr>
        <w:t>Departmental members</w:t>
      </w:r>
      <w:r w:rsidR="00141D1F" w:rsidRPr="00A45F6C">
        <w:rPr>
          <w:rFonts w:ascii="Verdana" w:hAnsi="Verdana" w:cs="Arial"/>
          <w:szCs w:val="20"/>
        </w:rPr>
        <w:t xml:space="preserve">, graduate students, or other non-Committee members attend components of the interview, standardized </w:t>
      </w:r>
      <w:r w:rsidR="00772541" w:rsidRPr="00A45F6C">
        <w:rPr>
          <w:rFonts w:ascii="Verdana" w:hAnsi="Verdana" w:cs="Arial"/>
          <w:szCs w:val="20"/>
        </w:rPr>
        <w:t>questions</w:t>
      </w:r>
      <w:r w:rsidR="00141D1F" w:rsidRPr="00A45F6C">
        <w:rPr>
          <w:rFonts w:ascii="Verdana" w:hAnsi="Verdana" w:cs="Arial"/>
          <w:szCs w:val="20"/>
        </w:rPr>
        <w:t xml:space="preserve"> shall be developed and used to gather feedback related to </w:t>
      </w:r>
      <w:r w:rsidR="00772541" w:rsidRPr="00A45F6C">
        <w:rPr>
          <w:rFonts w:ascii="Verdana" w:hAnsi="Verdana" w:cs="Arial"/>
          <w:szCs w:val="20"/>
        </w:rPr>
        <w:t>the position requirements</w:t>
      </w:r>
      <w:r w:rsidR="00141D1F" w:rsidRPr="00A45F6C">
        <w:rPr>
          <w:rFonts w:ascii="Verdana" w:hAnsi="Verdana" w:cs="Arial"/>
          <w:szCs w:val="20"/>
        </w:rPr>
        <w:t>.</w:t>
      </w:r>
    </w:p>
    <w:p w14:paraId="48E38B94" w14:textId="77777777" w:rsidR="005B7B06" w:rsidRPr="008B210D" w:rsidRDefault="005B7B06" w:rsidP="005B7B06">
      <w:pPr>
        <w:ind w:left="720" w:hanging="720"/>
        <w:rPr>
          <w:rFonts w:ascii="Verdana" w:hAnsi="Verdana" w:cs="Arial"/>
          <w:szCs w:val="20"/>
        </w:rPr>
      </w:pPr>
    </w:p>
    <w:p w14:paraId="5C6E919E" w14:textId="77777777"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13.13.12 </w:t>
      </w:r>
      <w:r w:rsidRPr="008B210D">
        <w:rPr>
          <w:rFonts w:ascii="Verdana" w:hAnsi="Verdana" w:cs="Arial"/>
          <w:szCs w:val="20"/>
        </w:rPr>
        <w:t>The Appointment and Promotion Committee shall recommend to a formal meeting of the faculty-in-council for Education, Social Work, and Music or departments-in-council or Coordinating Committees in other Faculties, a rank-ordered list of candidates recommended for appointment.</w:t>
      </w:r>
    </w:p>
    <w:p w14:paraId="18D546F9" w14:textId="77777777" w:rsidR="005B7B06" w:rsidRPr="008B210D" w:rsidRDefault="005B7B06" w:rsidP="005B7B06">
      <w:pPr>
        <w:ind w:left="720" w:hanging="720"/>
        <w:rPr>
          <w:rFonts w:ascii="Verdana" w:hAnsi="Verdana" w:cs="Arial"/>
          <w:szCs w:val="20"/>
        </w:rPr>
      </w:pPr>
    </w:p>
    <w:p w14:paraId="49107980" w14:textId="4D12DDE4"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13.13.13 </w:t>
      </w:r>
      <w:r w:rsidRPr="008B210D">
        <w:rPr>
          <w:rFonts w:ascii="Verdana" w:hAnsi="Verdana" w:cs="Arial"/>
          <w:szCs w:val="20"/>
        </w:rPr>
        <w:t xml:space="preserve">The Department Chair or </w:t>
      </w:r>
      <w:r w:rsidR="00FC4783" w:rsidRPr="008B210D">
        <w:rPr>
          <w:rFonts w:ascii="Verdana" w:hAnsi="Verdana" w:cs="Arial"/>
          <w:szCs w:val="20"/>
        </w:rPr>
        <w:t>equivalent</w:t>
      </w:r>
      <w:r w:rsidRPr="008B210D">
        <w:rPr>
          <w:rFonts w:ascii="Verdana" w:hAnsi="Verdana" w:cs="Arial"/>
          <w:szCs w:val="20"/>
        </w:rPr>
        <w:t xml:space="preserve"> shall forward to the Dean a rank-ordered list of candidates recommended for appointment, approved by the department-in-council or Coordinating Committee. In Education, Social Work and Music, the recommendation to the Dean shall be made by the faculty-in-council chaired by the Temporary Chair. The recommendation to the Dean shall include a summary of the assessment made on </w:t>
      </w:r>
      <w:r w:rsidR="00FC4783" w:rsidRPr="008B210D">
        <w:rPr>
          <w:rFonts w:ascii="Verdana" w:hAnsi="Verdana" w:cs="Arial"/>
          <w:szCs w:val="20"/>
        </w:rPr>
        <w:t xml:space="preserve">how candidates meet the advertised requirements, including </w:t>
      </w:r>
      <w:r w:rsidRPr="008B210D">
        <w:rPr>
          <w:rFonts w:ascii="Verdana" w:hAnsi="Verdana" w:cs="Arial"/>
          <w:szCs w:val="20"/>
        </w:rPr>
        <w:t xml:space="preserve">the degrees held, the record of teaching, and the scholarly, creative or professional work. </w:t>
      </w:r>
      <w:r w:rsidR="00FC4783" w:rsidRPr="008B210D">
        <w:rPr>
          <w:rFonts w:ascii="Verdana" w:hAnsi="Verdana" w:cs="Arial"/>
          <w:szCs w:val="20"/>
        </w:rPr>
        <w:t xml:space="preserve">The Equity Representative shall forward to the Dean an updated report summarizing </w:t>
      </w:r>
      <w:r w:rsidR="00FC4783" w:rsidRPr="00A45F6C">
        <w:rPr>
          <w:rFonts w:ascii="Verdana" w:hAnsi="Verdana" w:cs="Arial"/>
          <w:szCs w:val="20"/>
        </w:rPr>
        <w:t xml:space="preserve">how </w:t>
      </w:r>
      <w:r w:rsidR="00C31052" w:rsidRPr="00A45F6C">
        <w:rPr>
          <w:rFonts w:ascii="Verdana" w:hAnsi="Verdana" w:cs="Arial"/>
          <w:szCs w:val="20"/>
        </w:rPr>
        <w:t>equity principles and processes were considered in the</w:t>
      </w:r>
      <w:r w:rsidR="00FC4783" w:rsidRPr="00A45F6C">
        <w:rPr>
          <w:rFonts w:ascii="Verdana" w:hAnsi="Verdana" w:cs="Arial"/>
          <w:szCs w:val="20"/>
        </w:rPr>
        <w:t xml:space="preserve"> search process </w:t>
      </w:r>
      <w:r w:rsidR="00C31052" w:rsidRPr="00A45F6C">
        <w:rPr>
          <w:rFonts w:ascii="Verdana" w:hAnsi="Verdana" w:cs="Arial"/>
          <w:szCs w:val="20"/>
        </w:rPr>
        <w:t>in accordance with the equity training under 22.6.1</w:t>
      </w:r>
      <w:r w:rsidR="00FC4783" w:rsidRPr="00A45F6C">
        <w:rPr>
          <w:rFonts w:ascii="Verdana" w:hAnsi="Verdana" w:cs="Arial"/>
          <w:szCs w:val="20"/>
        </w:rPr>
        <w:t xml:space="preserve">. </w:t>
      </w:r>
      <w:r w:rsidRPr="00A45F6C">
        <w:rPr>
          <w:rFonts w:ascii="Verdana" w:hAnsi="Verdana" w:cs="Arial"/>
          <w:szCs w:val="20"/>
        </w:rPr>
        <w:t>When a</w:t>
      </w:r>
      <w:r w:rsidRPr="008B210D">
        <w:rPr>
          <w:rFonts w:ascii="Verdana" w:hAnsi="Verdana" w:cs="Arial"/>
          <w:szCs w:val="20"/>
        </w:rPr>
        <w:t xml:space="preserve"> recommendation for a Limited Term Appointment needs to be made for urgent reasons in the Spring Term, and 5 Members are not available to constitute a Department (or equivalent) Appointment and Promotion Committee, the Chair, in consultation with available Members, may make the recommendation to the Dean.</w:t>
      </w:r>
    </w:p>
    <w:p w14:paraId="18120270" w14:textId="77777777" w:rsidR="005B7B06" w:rsidRPr="008B210D" w:rsidRDefault="005B7B06" w:rsidP="005B7B06">
      <w:pPr>
        <w:ind w:left="720" w:hanging="720"/>
        <w:rPr>
          <w:rFonts w:ascii="Verdana" w:hAnsi="Verdana" w:cs="Arial"/>
          <w:szCs w:val="20"/>
        </w:rPr>
      </w:pPr>
    </w:p>
    <w:p w14:paraId="05F43B7D" w14:textId="696BD5E0" w:rsidR="005B7B06" w:rsidRPr="008B210D" w:rsidRDefault="005B7B06" w:rsidP="005B7B06">
      <w:pPr>
        <w:ind w:left="720" w:hanging="720"/>
        <w:rPr>
          <w:rFonts w:ascii="Verdana" w:hAnsi="Verdana" w:cs="Arial"/>
          <w:szCs w:val="20"/>
        </w:rPr>
      </w:pPr>
      <w:r w:rsidRPr="008B210D">
        <w:rPr>
          <w:rFonts w:ascii="Verdana" w:hAnsi="Verdana" w:cs="Arial"/>
          <w:b/>
          <w:szCs w:val="20"/>
        </w:rPr>
        <w:lastRenderedPageBreak/>
        <w:t xml:space="preserve">13.13.14 </w:t>
      </w:r>
      <w:r w:rsidRPr="008B210D">
        <w:rPr>
          <w:rFonts w:ascii="Verdana" w:hAnsi="Verdana" w:cs="Arial"/>
          <w:szCs w:val="20"/>
        </w:rPr>
        <w:t xml:space="preserve">Upon the receipt of the </w:t>
      </w:r>
      <w:r w:rsidRPr="00C00979">
        <w:rPr>
          <w:rFonts w:ascii="Verdana" w:hAnsi="Verdana" w:cs="Arial"/>
          <w:szCs w:val="20"/>
        </w:rPr>
        <w:t xml:space="preserve">recommendation </w:t>
      </w:r>
      <w:r w:rsidR="00A45F6C" w:rsidRPr="00C00979">
        <w:rPr>
          <w:rFonts w:ascii="Verdana" w:hAnsi="Verdana" w:cs="Arial"/>
          <w:szCs w:val="20"/>
        </w:rPr>
        <w:t xml:space="preserve">and reports </w:t>
      </w:r>
      <w:r w:rsidRPr="00C00979">
        <w:rPr>
          <w:rFonts w:ascii="Verdana" w:hAnsi="Verdana" w:cs="Arial"/>
          <w:szCs w:val="20"/>
        </w:rPr>
        <w:t>pursuant to 13.13.13, the Dean shall forward their own recommendation, along with the recommendation of the Department or Program or Faculty, to the Vice</w:t>
      </w:r>
      <w:r w:rsidRPr="00C00979">
        <w:rPr>
          <w:rFonts w:ascii="Verdana" w:hAnsi="Verdana" w:cs="Arial"/>
          <w:szCs w:val="20"/>
        </w:rPr>
        <w:noBreakHyphen/>
        <w:t xml:space="preserve">President: Academic who shall forward these recommendations </w:t>
      </w:r>
      <w:r w:rsidR="00A45F6C" w:rsidRPr="00C00979">
        <w:rPr>
          <w:rFonts w:ascii="Verdana" w:hAnsi="Verdana" w:cs="Arial"/>
          <w:szCs w:val="20"/>
        </w:rPr>
        <w:t xml:space="preserve">and reports </w:t>
      </w:r>
      <w:r w:rsidRPr="00C00979">
        <w:rPr>
          <w:rFonts w:ascii="Verdana" w:hAnsi="Verdana" w:cs="Arial"/>
          <w:szCs w:val="20"/>
        </w:rPr>
        <w:t>and their own</w:t>
      </w:r>
      <w:r w:rsidRPr="008B210D">
        <w:rPr>
          <w:rFonts w:ascii="Verdana" w:hAnsi="Verdana" w:cs="Arial"/>
          <w:szCs w:val="20"/>
        </w:rPr>
        <w:t xml:space="preserve"> recommendation to the President. </w:t>
      </w:r>
    </w:p>
    <w:p w14:paraId="059AD1C0" w14:textId="77777777" w:rsidR="005B7B06" w:rsidRPr="008B210D" w:rsidRDefault="005B7B06" w:rsidP="005B7B06">
      <w:pPr>
        <w:ind w:left="720" w:hanging="720"/>
        <w:rPr>
          <w:rFonts w:ascii="Verdana" w:hAnsi="Verdana" w:cs="Arial"/>
          <w:szCs w:val="20"/>
        </w:rPr>
      </w:pPr>
    </w:p>
    <w:p w14:paraId="1F6D7417" w14:textId="77777777"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13.13.15 </w:t>
      </w:r>
      <w:r w:rsidRPr="008B210D">
        <w:rPr>
          <w:rFonts w:ascii="Verdana" w:hAnsi="Verdana" w:cs="Arial"/>
          <w:szCs w:val="20"/>
        </w:rPr>
        <w:t>The President shall forward their recommendation, and the recommendations received pursuant to 13.13.13, to the Board, and the Board shall decide on the appointment.</w:t>
      </w:r>
    </w:p>
    <w:p w14:paraId="450B58D1" w14:textId="77777777" w:rsidR="005B7B06" w:rsidRPr="008B210D" w:rsidRDefault="005B7B06" w:rsidP="005B7B06">
      <w:pPr>
        <w:ind w:left="720" w:hanging="720"/>
        <w:rPr>
          <w:rFonts w:ascii="Verdana" w:hAnsi="Verdana" w:cs="Arial"/>
          <w:b/>
          <w:szCs w:val="20"/>
        </w:rPr>
      </w:pPr>
    </w:p>
    <w:p w14:paraId="6D3C0DD1" w14:textId="77777777" w:rsidR="00677B55" w:rsidRDefault="00677B55">
      <w:pPr>
        <w:widowControl/>
        <w:autoSpaceDE/>
        <w:autoSpaceDN/>
        <w:adjustRightInd/>
        <w:spacing w:after="160" w:line="259" w:lineRule="auto"/>
        <w:rPr>
          <w:rFonts w:ascii="Verdana" w:eastAsiaTheme="majorEastAsia" w:hAnsi="Verdana" w:cstheme="majorBidi"/>
          <w:color w:val="1F4D78" w:themeColor="accent1" w:themeShade="7F"/>
          <w:szCs w:val="20"/>
        </w:rPr>
      </w:pPr>
      <w:r>
        <w:rPr>
          <w:rFonts w:ascii="Verdana" w:hAnsi="Verdana"/>
          <w:szCs w:val="20"/>
        </w:rPr>
        <w:br w:type="page"/>
      </w:r>
    </w:p>
    <w:p w14:paraId="5F5B282F" w14:textId="01B08DC9" w:rsidR="005B7B06" w:rsidRPr="00677B55" w:rsidRDefault="005B7B06" w:rsidP="005B7B06">
      <w:pPr>
        <w:pStyle w:val="Heading3"/>
        <w:rPr>
          <w:rFonts w:ascii="Verdana" w:hAnsi="Verdana" w:cs="Arial"/>
          <w:b/>
          <w:sz w:val="20"/>
          <w:szCs w:val="20"/>
        </w:rPr>
      </w:pPr>
      <w:r w:rsidRPr="00677B55">
        <w:rPr>
          <w:rFonts w:ascii="Verdana" w:hAnsi="Verdana"/>
          <w:b/>
          <w:sz w:val="20"/>
          <w:szCs w:val="20"/>
        </w:rPr>
        <w:lastRenderedPageBreak/>
        <w:t>ARTICLE 14:</w:t>
      </w:r>
      <w:r w:rsidRPr="00677B55">
        <w:rPr>
          <w:rFonts w:ascii="Verdana" w:hAnsi="Verdana"/>
          <w:b/>
          <w:sz w:val="20"/>
          <w:szCs w:val="20"/>
        </w:rPr>
        <w:tab/>
        <w:t>APPOINTMENT OF LIBRARIANS</w:t>
      </w:r>
    </w:p>
    <w:p w14:paraId="4721803F" w14:textId="77777777" w:rsidR="005B7B06" w:rsidRPr="008B210D" w:rsidRDefault="005B7B06" w:rsidP="005B7B06">
      <w:pPr>
        <w:ind w:left="720" w:hanging="720"/>
        <w:rPr>
          <w:rFonts w:ascii="Verdana" w:hAnsi="Verdana" w:cs="Arial"/>
          <w:szCs w:val="20"/>
        </w:rPr>
      </w:pPr>
    </w:p>
    <w:p w14:paraId="6B41BD50" w14:textId="77777777" w:rsidR="005B7B06" w:rsidRPr="008B210D" w:rsidRDefault="005B7B06" w:rsidP="00903EB8">
      <w:pPr>
        <w:rPr>
          <w:rFonts w:ascii="Verdana" w:hAnsi="Verdana" w:cs="Arial"/>
          <w:szCs w:val="20"/>
        </w:rPr>
      </w:pPr>
    </w:p>
    <w:p w14:paraId="54088A64" w14:textId="77777777" w:rsidR="005B7B06" w:rsidRPr="00677B55" w:rsidRDefault="005B7B06" w:rsidP="00677B55">
      <w:pPr>
        <w:rPr>
          <w:rFonts w:ascii="Verdana" w:hAnsi="Verdana" w:cs="Arial"/>
          <w:b/>
        </w:rPr>
      </w:pPr>
      <w:r w:rsidRPr="00677B55">
        <w:rPr>
          <w:rFonts w:ascii="Verdana" w:hAnsi="Verdana"/>
          <w:b/>
        </w:rPr>
        <w:t>14.8</w:t>
      </w:r>
      <w:r w:rsidRPr="00677B55">
        <w:rPr>
          <w:rFonts w:ascii="Verdana" w:hAnsi="Verdana"/>
          <w:b/>
        </w:rPr>
        <w:tab/>
        <w:t>Librarian Appointment and Promotion (LAP) Committee:</w:t>
      </w:r>
    </w:p>
    <w:p w14:paraId="66B2008F" w14:textId="77777777" w:rsidR="005B7B06" w:rsidRPr="00677B55" w:rsidRDefault="005B7B06" w:rsidP="00677B55">
      <w:pPr>
        <w:rPr>
          <w:rFonts w:ascii="Verdana" w:hAnsi="Verdana" w:cs="Arial"/>
          <w:b/>
        </w:rPr>
      </w:pPr>
    </w:p>
    <w:p w14:paraId="55CC4CCF" w14:textId="67D76172" w:rsidR="005B7B06" w:rsidRPr="00C00979" w:rsidRDefault="005B7B06" w:rsidP="005B7B06">
      <w:pPr>
        <w:ind w:left="720" w:hanging="720"/>
        <w:rPr>
          <w:rFonts w:ascii="Verdana" w:hAnsi="Verdana" w:cs="Arial"/>
          <w:szCs w:val="20"/>
        </w:rPr>
      </w:pPr>
      <w:r w:rsidRPr="008B210D">
        <w:rPr>
          <w:rFonts w:ascii="Verdana" w:hAnsi="Verdana" w:cs="Arial"/>
          <w:b/>
          <w:szCs w:val="20"/>
        </w:rPr>
        <w:t>14.8.1</w:t>
      </w:r>
      <w:r w:rsidRPr="008B210D">
        <w:rPr>
          <w:rFonts w:ascii="Verdana" w:hAnsi="Verdana" w:cs="Arial"/>
          <w:szCs w:val="20"/>
        </w:rPr>
        <w:tab/>
        <w:t xml:space="preserve"> By </w:t>
      </w:r>
      <w:r w:rsidR="002336D0" w:rsidRPr="008B210D">
        <w:rPr>
          <w:rFonts w:ascii="Verdana" w:hAnsi="Verdana" w:cs="Arial"/>
          <w:szCs w:val="20"/>
        </w:rPr>
        <w:t>July 1</w:t>
      </w:r>
      <w:r w:rsidRPr="008B210D">
        <w:rPr>
          <w:rFonts w:ascii="Verdana" w:hAnsi="Verdana" w:cs="Arial"/>
          <w:szCs w:val="20"/>
        </w:rPr>
        <w:t xml:space="preserve"> of each academic year, the librarians-in-council shall elect members to the LAP Committee to serve for the academic year. The size of the Committee, quorum, the Temporary chair, and the method of election shall be determined by </w:t>
      </w:r>
      <w:r w:rsidRPr="00C00979">
        <w:rPr>
          <w:rFonts w:ascii="Verdana" w:hAnsi="Verdana" w:cs="Arial"/>
          <w:szCs w:val="20"/>
        </w:rPr>
        <w:t>the librarians-in-council, provided that:</w:t>
      </w:r>
    </w:p>
    <w:p w14:paraId="19AB7964" w14:textId="77777777" w:rsidR="005B7B06" w:rsidRPr="005333F0" w:rsidRDefault="005B7B06" w:rsidP="005B7B06">
      <w:pPr>
        <w:ind w:left="1440" w:hanging="720"/>
        <w:rPr>
          <w:rFonts w:ascii="Verdana" w:hAnsi="Verdana" w:cs="Arial"/>
          <w:szCs w:val="20"/>
        </w:rPr>
      </w:pPr>
    </w:p>
    <w:p w14:paraId="625CC326" w14:textId="77777777" w:rsidR="005B7B06" w:rsidRPr="00C00979" w:rsidRDefault="005B7B06" w:rsidP="00554726">
      <w:pPr>
        <w:pStyle w:val="ListParagraph"/>
        <w:numPr>
          <w:ilvl w:val="0"/>
          <w:numId w:val="106"/>
        </w:numPr>
        <w:ind w:left="1134" w:hanging="425"/>
        <w:rPr>
          <w:rFonts w:ascii="Verdana" w:hAnsi="Verdana" w:cs="Arial"/>
          <w:szCs w:val="20"/>
        </w:rPr>
      </w:pPr>
      <w:r w:rsidRPr="00C00979">
        <w:rPr>
          <w:rFonts w:ascii="Verdana" w:hAnsi="Verdana" w:cs="Arial"/>
          <w:szCs w:val="20"/>
        </w:rPr>
        <w:t xml:space="preserve">all members of the Committee shall be Librarian Members with Continuing Appointments except as provided for in 16.5.4; </w:t>
      </w:r>
    </w:p>
    <w:p w14:paraId="1BB77022" w14:textId="77777777" w:rsidR="005B7B06" w:rsidRPr="00C00979" w:rsidRDefault="005B7B06" w:rsidP="00554726">
      <w:pPr>
        <w:ind w:left="1134" w:hanging="425"/>
        <w:rPr>
          <w:rFonts w:ascii="Verdana" w:hAnsi="Verdana" w:cs="Arial"/>
          <w:szCs w:val="20"/>
        </w:rPr>
      </w:pPr>
    </w:p>
    <w:p w14:paraId="67558E55" w14:textId="4A31C243" w:rsidR="005B7B06" w:rsidRDefault="005B7B06" w:rsidP="00554726">
      <w:pPr>
        <w:pStyle w:val="ListParagraph"/>
        <w:numPr>
          <w:ilvl w:val="0"/>
          <w:numId w:val="106"/>
        </w:numPr>
        <w:ind w:left="1134" w:hanging="425"/>
        <w:rPr>
          <w:rFonts w:ascii="Verdana" w:hAnsi="Verdana" w:cs="Arial"/>
          <w:szCs w:val="20"/>
        </w:rPr>
      </w:pPr>
      <w:r w:rsidRPr="00C00979">
        <w:rPr>
          <w:rFonts w:ascii="Verdana" w:hAnsi="Verdana" w:cs="Arial"/>
          <w:szCs w:val="20"/>
        </w:rPr>
        <w:t>the Committee shall consist of at least 5 members;</w:t>
      </w:r>
    </w:p>
    <w:p w14:paraId="4D991F40" w14:textId="77777777" w:rsidR="00F05744" w:rsidRDefault="00F05744" w:rsidP="00554726">
      <w:pPr>
        <w:pStyle w:val="ListParagraph"/>
        <w:ind w:left="1134" w:hanging="425"/>
        <w:rPr>
          <w:rFonts w:ascii="Verdana" w:hAnsi="Verdana" w:cs="Arial"/>
          <w:szCs w:val="20"/>
        </w:rPr>
      </w:pPr>
    </w:p>
    <w:p w14:paraId="61437B2F" w14:textId="62C44626" w:rsidR="00F05744" w:rsidRPr="006C1C7C" w:rsidRDefault="00F05744" w:rsidP="00554726">
      <w:pPr>
        <w:pStyle w:val="ListParagraph"/>
        <w:numPr>
          <w:ilvl w:val="0"/>
          <w:numId w:val="106"/>
        </w:numPr>
        <w:ind w:left="1134" w:hanging="425"/>
        <w:rPr>
          <w:rFonts w:ascii="Verdana" w:hAnsi="Verdana" w:cs="Arial"/>
          <w:szCs w:val="20"/>
        </w:rPr>
      </w:pPr>
      <w:r w:rsidRPr="006C1C7C">
        <w:rPr>
          <w:rFonts w:ascii="Verdana" w:hAnsi="Verdana" w:cs="Arial"/>
          <w:szCs w:val="20"/>
        </w:rPr>
        <w:t>all reasonable efforts shall be made to ensure that the Committee is diverse, representing a range of identities from equity-seeking groups. All Committee members shall undergo equity training provided by the University.</w:t>
      </w:r>
    </w:p>
    <w:p w14:paraId="584245BE" w14:textId="77777777" w:rsidR="00903EB8" w:rsidRPr="006C1C7C" w:rsidRDefault="00903EB8" w:rsidP="00554726">
      <w:pPr>
        <w:pStyle w:val="ListParagraph"/>
        <w:ind w:left="1134" w:hanging="425"/>
        <w:rPr>
          <w:rFonts w:ascii="Verdana" w:hAnsi="Verdana" w:cs="Arial"/>
          <w:szCs w:val="20"/>
        </w:rPr>
      </w:pPr>
    </w:p>
    <w:p w14:paraId="017A7553" w14:textId="46CF4FF2" w:rsidR="00903EB8" w:rsidRPr="008B210D" w:rsidRDefault="00903EB8" w:rsidP="00554726">
      <w:pPr>
        <w:pStyle w:val="ListParagraph"/>
        <w:numPr>
          <w:ilvl w:val="0"/>
          <w:numId w:val="106"/>
        </w:numPr>
        <w:ind w:left="1134" w:hanging="425"/>
        <w:rPr>
          <w:rFonts w:ascii="Verdana" w:hAnsi="Verdana" w:cs="Arial"/>
          <w:szCs w:val="20"/>
        </w:rPr>
      </w:pPr>
      <w:r w:rsidRPr="006C1C7C">
        <w:rPr>
          <w:rFonts w:ascii="Verdana" w:hAnsi="Verdana" w:cs="Arial"/>
          <w:szCs w:val="20"/>
        </w:rPr>
        <w:t xml:space="preserve">the Committee shall include at least one Equity Representative who shall not be the LAP Committee chair. The Equity Representative(s) shall be selected by the Committee and shall have </w:t>
      </w:r>
      <w:r w:rsidR="00F05744" w:rsidRPr="006C1C7C">
        <w:rPr>
          <w:rFonts w:ascii="Verdana" w:hAnsi="Verdana" w:cs="Arial"/>
          <w:szCs w:val="20"/>
        </w:rPr>
        <w:t xml:space="preserve">additional </w:t>
      </w:r>
      <w:r w:rsidRPr="006C1C7C">
        <w:rPr>
          <w:rFonts w:ascii="Verdana" w:hAnsi="Verdana" w:cs="Arial"/>
          <w:szCs w:val="20"/>
        </w:rPr>
        <w:t>equity</w:t>
      </w:r>
      <w:r w:rsidRPr="008B210D">
        <w:rPr>
          <w:rFonts w:ascii="Verdana" w:hAnsi="Verdana" w:cs="Arial"/>
          <w:szCs w:val="20"/>
        </w:rPr>
        <w:t xml:space="preserve"> training as outlined in Article </w:t>
      </w:r>
      <w:r w:rsidR="001B0C38" w:rsidRPr="008B210D">
        <w:rPr>
          <w:rFonts w:ascii="Verdana" w:hAnsi="Verdana" w:cs="Arial"/>
          <w:szCs w:val="20"/>
        </w:rPr>
        <w:t>22.6.1</w:t>
      </w:r>
      <w:r w:rsidRPr="008B210D">
        <w:rPr>
          <w:rFonts w:ascii="Verdana" w:hAnsi="Verdana" w:cs="Arial"/>
          <w:szCs w:val="20"/>
        </w:rPr>
        <w:t>. A quorum for the Committee shall not exist unless an Equity Representative is in attendance as a voting member of the Committee;</w:t>
      </w:r>
    </w:p>
    <w:p w14:paraId="0141D99C" w14:textId="1E2FD995" w:rsidR="00770609" w:rsidRPr="008B210D" w:rsidRDefault="00770609" w:rsidP="00554726">
      <w:pPr>
        <w:ind w:left="1134" w:hanging="425"/>
        <w:rPr>
          <w:rFonts w:ascii="Verdana" w:hAnsi="Verdana" w:cs="Arial"/>
          <w:szCs w:val="20"/>
        </w:rPr>
      </w:pPr>
    </w:p>
    <w:p w14:paraId="45386708" w14:textId="1A3ADF5E" w:rsidR="00770609" w:rsidRPr="008B210D" w:rsidRDefault="00770609" w:rsidP="00554726">
      <w:pPr>
        <w:pStyle w:val="ListParagraph"/>
        <w:numPr>
          <w:ilvl w:val="0"/>
          <w:numId w:val="106"/>
        </w:numPr>
        <w:ind w:left="1134" w:hanging="425"/>
        <w:rPr>
          <w:rFonts w:ascii="Verdana" w:hAnsi="Verdana" w:cs="Arial"/>
          <w:szCs w:val="20"/>
        </w:rPr>
      </w:pPr>
      <w:r w:rsidRPr="008B210D">
        <w:rPr>
          <w:rFonts w:ascii="Verdana" w:hAnsi="Verdana" w:cs="Arial"/>
          <w:szCs w:val="20"/>
        </w:rPr>
        <w:t xml:space="preserve">to assist with the implementation of University employment policies under Article 22,  </w:t>
      </w:r>
      <w:r w:rsidR="000D248C" w:rsidRPr="008B210D">
        <w:rPr>
          <w:rFonts w:ascii="Verdana" w:hAnsi="Verdana" w:cs="Arial"/>
          <w:szCs w:val="20"/>
        </w:rPr>
        <w:t xml:space="preserve">the chairs and Equity Representatives of Appointment and Promotion Committees shall attend </w:t>
      </w:r>
      <w:r w:rsidRPr="008B210D">
        <w:rPr>
          <w:rFonts w:ascii="Verdana" w:hAnsi="Verdana" w:cs="Arial"/>
          <w:szCs w:val="20"/>
        </w:rPr>
        <w:t xml:space="preserve">a workshop on employment equity policies and </w:t>
      </w:r>
      <w:r w:rsidRPr="00A45F6C">
        <w:rPr>
          <w:rFonts w:ascii="Verdana" w:hAnsi="Verdana" w:cs="Arial"/>
          <w:szCs w:val="20"/>
        </w:rPr>
        <w:t xml:space="preserve">procedures </w:t>
      </w:r>
      <w:r w:rsidR="007D2B31" w:rsidRPr="00A45F6C">
        <w:rPr>
          <w:rFonts w:ascii="Verdana" w:hAnsi="Verdana" w:cs="Arial"/>
          <w:szCs w:val="20"/>
        </w:rPr>
        <w:t>pursuant to 22.6.1</w:t>
      </w:r>
      <w:r w:rsidR="007D2B31">
        <w:rPr>
          <w:rFonts w:ascii="Verdana" w:hAnsi="Verdana" w:cs="Arial"/>
          <w:szCs w:val="20"/>
        </w:rPr>
        <w:t xml:space="preserve"> </w:t>
      </w:r>
      <w:r w:rsidR="00745BB1" w:rsidRPr="008B210D">
        <w:rPr>
          <w:rFonts w:ascii="Verdana" w:hAnsi="Verdana" w:cs="Arial"/>
          <w:szCs w:val="20"/>
        </w:rPr>
        <w:t xml:space="preserve">prior to acting in the role </w:t>
      </w:r>
      <w:r w:rsidR="003D6A7F" w:rsidRPr="008B210D">
        <w:rPr>
          <w:rFonts w:ascii="Verdana" w:hAnsi="Verdana" w:cs="Arial"/>
          <w:szCs w:val="20"/>
        </w:rPr>
        <w:t>during their first year in the position and at least once every 3 years thereafter;</w:t>
      </w:r>
    </w:p>
    <w:p w14:paraId="51F3A8D3" w14:textId="77777777" w:rsidR="005B7B06" w:rsidRPr="008B210D" w:rsidRDefault="005B7B06" w:rsidP="00554726">
      <w:pPr>
        <w:ind w:left="1134" w:hanging="425"/>
        <w:rPr>
          <w:rFonts w:ascii="Verdana" w:hAnsi="Verdana" w:cs="Arial"/>
          <w:szCs w:val="20"/>
        </w:rPr>
      </w:pPr>
    </w:p>
    <w:p w14:paraId="0BA07EEC" w14:textId="77777777" w:rsidR="005B7B06" w:rsidRPr="008B210D" w:rsidRDefault="005B7B06" w:rsidP="00554726">
      <w:pPr>
        <w:pStyle w:val="ListParagraph"/>
        <w:numPr>
          <w:ilvl w:val="0"/>
          <w:numId w:val="106"/>
        </w:numPr>
        <w:ind w:left="1134" w:hanging="425"/>
        <w:rPr>
          <w:rFonts w:ascii="Verdana" w:hAnsi="Verdana" w:cs="Arial"/>
          <w:szCs w:val="20"/>
        </w:rPr>
      </w:pPr>
      <w:r w:rsidRPr="008B210D">
        <w:rPr>
          <w:rFonts w:ascii="Verdana" w:hAnsi="Verdana" w:cs="Arial"/>
          <w:szCs w:val="20"/>
        </w:rPr>
        <w:t>Members on leave of absence of 4 months or more shall not be eligible for election to the LAP Committee. In the event that an elected member is unable to carry out required Committee responsibilities, or has a declared conflict of interest, the librarians-in-council shall meet to elect a replacement for the remainder of the term of the office.</w:t>
      </w:r>
    </w:p>
    <w:p w14:paraId="2731E1A1" w14:textId="77777777" w:rsidR="005B7B06" w:rsidRPr="008B210D" w:rsidRDefault="005B7B06" w:rsidP="00554726">
      <w:pPr>
        <w:pStyle w:val="ListParagraph"/>
        <w:ind w:left="1134" w:hanging="425"/>
        <w:rPr>
          <w:rFonts w:ascii="Verdana" w:hAnsi="Verdana" w:cs="Arial"/>
          <w:szCs w:val="20"/>
        </w:rPr>
      </w:pPr>
    </w:p>
    <w:p w14:paraId="3FA99250" w14:textId="5EC29A16" w:rsidR="005B7B06" w:rsidRPr="008B210D" w:rsidRDefault="005B7B06" w:rsidP="00554726">
      <w:pPr>
        <w:pStyle w:val="ListParagraph"/>
        <w:numPr>
          <w:ilvl w:val="0"/>
          <w:numId w:val="106"/>
        </w:numPr>
        <w:ind w:left="1134" w:hanging="425"/>
        <w:rPr>
          <w:rFonts w:ascii="Verdana" w:hAnsi="Verdana" w:cs="Arial"/>
          <w:szCs w:val="20"/>
        </w:rPr>
      </w:pPr>
      <w:r w:rsidRPr="008B210D">
        <w:rPr>
          <w:rFonts w:ascii="Verdana" w:hAnsi="Verdana" w:cs="Arial"/>
          <w:szCs w:val="20"/>
        </w:rPr>
        <w:t xml:space="preserve">A Librarian Member applying for Promotion shall not serve on the LAP Committee for meetings concerning promotion applications during the academic year when their own application is to be considered. Subject to the provisions on conflict of interest pursuant </w:t>
      </w:r>
      <w:r w:rsidRPr="008B210D">
        <w:rPr>
          <w:rFonts w:ascii="Verdana" w:hAnsi="Verdana" w:cs="Arial"/>
          <w:szCs w:val="20"/>
        </w:rPr>
        <w:lastRenderedPageBreak/>
        <w:t>to 9.2 and 9.2.1, such a Member is eligible to serve on the Committee for all other matters during the academic year when their own application is to be considered.</w:t>
      </w:r>
    </w:p>
    <w:p w14:paraId="675EE313" w14:textId="77777777" w:rsidR="005B7B06" w:rsidRPr="008B210D" w:rsidRDefault="005B7B06" w:rsidP="00554726">
      <w:pPr>
        <w:ind w:left="1134" w:hanging="425"/>
        <w:rPr>
          <w:rFonts w:ascii="Verdana" w:hAnsi="Verdana" w:cs="Arial"/>
          <w:szCs w:val="20"/>
        </w:rPr>
      </w:pPr>
    </w:p>
    <w:p w14:paraId="3E3A2BD7" w14:textId="77777777" w:rsidR="005B7B06" w:rsidRPr="008B210D" w:rsidRDefault="005B7B06" w:rsidP="00554726">
      <w:pPr>
        <w:pStyle w:val="ListParagraph"/>
        <w:numPr>
          <w:ilvl w:val="0"/>
          <w:numId w:val="106"/>
        </w:numPr>
        <w:ind w:left="1134" w:hanging="425"/>
        <w:rPr>
          <w:rFonts w:ascii="Verdana" w:hAnsi="Verdana" w:cs="Arial"/>
          <w:szCs w:val="20"/>
        </w:rPr>
      </w:pPr>
      <w:r w:rsidRPr="008B210D">
        <w:rPr>
          <w:rFonts w:ascii="Verdana" w:hAnsi="Verdana" w:cs="Arial"/>
          <w:szCs w:val="20"/>
        </w:rPr>
        <w:t>A Librarian Member of the University Librarians' Continuing Appointment and Promotion Committee (ULCAP) shall not serve on the LAP Committee for meetings concerning continuing appointment and promotion applications.  Subject to the provisions on conflict of interest pursuant to 9.2 and 9.2.1, such a Member is eligible to serve on the LAP Committee for all other matters.</w:t>
      </w:r>
    </w:p>
    <w:p w14:paraId="58B0AC13" w14:textId="77777777" w:rsidR="005B7B06" w:rsidRPr="008B210D" w:rsidRDefault="005B7B06" w:rsidP="005B7B06">
      <w:pPr>
        <w:ind w:left="720" w:hanging="720"/>
        <w:rPr>
          <w:rFonts w:ascii="Verdana" w:hAnsi="Verdana" w:cs="Arial"/>
          <w:szCs w:val="20"/>
        </w:rPr>
      </w:pPr>
    </w:p>
    <w:p w14:paraId="0CC62DFF" w14:textId="31D9202D" w:rsidR="005B7B06" w:rsidRPr="008B210D" w:rsidRDefault="005B7B06" w:rsidP="005B7B06">
      <w:pPr>
        <w:ind w:left="720" w:hanging="720"/>
        <w:rPr>
          <w:rFonts w:ascii="Verdana" w:hAnsi="Verdana" w:cs="Arial"/>
          <w:szCs w:val="20"/>
        </w:rPr>
      </w:pPr>
      <w:r w:rsidRPr="008B210D">
        <w:rPr>
          <w:rFonts w:ascii="Verdana" w:hAnsi="Verdana" w:cs="Arial"/>
          <w:b/>
          <w:szCs w:val="20"/>
        </w:rPr>
        <w:t>14.8.2</w:t>
      </w:r>
      <w:r w:rsidRPr="008B210D">
        <w:rPr>
          <w:rFonts w:ascii="Verdana" w:hAnsi="Verdana" w:cs="Arial"/>
          <w:szCs w:val="20"/>
        </w:rPr>
        <w:tab/>
        <w:t xml:space="preserve"> The LAP Committee shall assess and recommend applicants for Provisional, Candidacy, Continuing, Limited Term, Joint or Cross Appointments and Department Head Appointments and their renewal under 21.6, including applications for Joint or Cross Appointments, and candidates for promotion in rank in the University Library.  The Committee shall adhere to the procedures set out in 14.9 and 16.5, and to the principles and procedures on Employment Equity in Article 22</w:t>
      </w:r>
      <w:r w:rsidR="003D6A7F" w:rsidRPr="008B210D">
        <w:rPr>
          <w:rFonts w:ascii="Verdana" w:hAnsi="Verdana" w:cs="Arial"/>
          <w:szCs w:val="20"/>
        </w:rPr>
        <w:t xml:space="preserve"> and set out in Appendix X</w:t>
      </w:r>
      <w:r w:rsidRPr="008B210D">
        <w:rPr>
          <w:rFonts w:ascii="Verdana" w:hAnsi="Verdana" w:cs="Arial"/>
          <w:szCs w:val="20"/>
        </w:rPr>
        <w:t>.</w:t>
      </w:r>
    </w:p>
    <w:p w14:paraId="29DF41FD" w14:textId="77777777" w:rsidR="005B7B06" w:rsidRPr="008B210D" w:rsidRDefault="005B7B06" w:rsidP="005B7B06">
      <w:pPr>
        <w:ind w:left="1440" w:hanging="720"/>
        <w:rPr>
          <w:rFonts w:ascii="Verdana" w:hAnsi="Verdana" w:cs="Arial"/>
          <w:szCs w:val="20"/>
        </w:rPr>
      </w:pPr>
    </w:p>
    <w:p w14:paraId="74F36325" w14:textId="77777777" w:rsidR="005B7B06" w:rsidRPr="008B210D" w:rsidRDefault="005B7B06" w:rsidP="00554726">
      <w:pPr>
        <w:ind w:left="1134" w:hanging="425"/>
        <w:rPr>
          <w:rFonts w:ascii="Verdana" w:hAnsi="Verdana" w:cs="Arial"/>
          <w:szCs w:val="20"/>
        </w:rPr>
      </w:pPr>
      <w:r w:rsidRPr="008B210D">
        <w:rPr>
          <w:rFonts w:ascii="Verdana" w:hAnsi="Verdana" w:cs="Arial"/>
          <w:szCs w:val="20"/>
        </w:rPr>
        <w:t>(a)</w:t>
      </w:r>
      <w:r w:rsidRPr="008B210D">
        <w:rPr>
          <w:rFonts w:ascii="Verdana" w:hAnsi="Verdana" w:cs="Arial"/>
          <w:szCs w:val="20"/>
        </w:rPr>
        <w:tab/>
        <w:t>In fulfilling these responsibilities, the LAP Committee shall follow the voting procedures below:</w:t>
      </w:r>
    </w:p>
    <w:p w14:paraId="382F7349" w14:textId="77777777" w:rsidR="005B7B06" w:rsidRPr="008B210D" w:rsidRDefault="005B7B06" w:rsidP="00554726">
      <w:pPr>
        <w:ind w:left="1134" w:hanging="425"/>
        <w:rPr>
          <w:rFonts w:ascii="Verdana" w:hAnsi="Verdana" w:cs="Arial"/>
          <w:szCs w:val="20"/>
        </w:rPr>
      </w:pPr>
    </w:p>
    <w:p w14:paraId="09D39CB1" w14:textId="6EE585C9" w:rsidR="000D248C" w:rsidRPr="008B210D" w:rsidRDefault="000D248C" w:rsidP="00554726">
      <w:pPr>
        <w:pStyle w:val="ListParagraph"/>
        <w:numPr>
          <w:ilvl w:val="0"/>
          <w:numId w:val="24"/>
        </w:numPr>
        <w:ind w:left="1559" w:hanging="425"/>
        <w:rPr>
          <w:rFonts w:ascii="Verdana" w:hAnsi="Verdana" w:cs="Arial"/>
          <w:szCs w:val="20"/>
        </w:rPr>
      </w:pPr>
      <w:r w:rsidRPr="008B210D">
        <w:rPr>
          <w:rFonts w:ascii="Verdana" w:hAnsi="Verdana" w:cs="Arial"/>
          <w:szCs w:val="20"/>
        </w:rPr>
        <w:t xml:space="preserve">to </w:t>
      </w:r>
      <w:r w:rsidR="00745BB1" w:rsidRPr="008B210D">
        <w:rPr>
          <w:rFonts w:ascii="Verdana" w:hAnsi="Verdana" w:cs="Arial"/>
          <w:szCs w:val="20"/>
        </w:rPr>
        <w:t xml:space="preserve">be eligible to </w:t>
      </w:r>
      <w:r w:rsidRPr="008B210D">
        <w:rPr>
          <w:rFonts w:ascii="Verdana" w:hAnsi="Verdana" w:cs="Arial"/>
          <w:szCs w:val="20"/>
        </w:rPr>
        <w:t>vote</w:t>
      </w:r>
      <w:r w:rsidR="00745BB1" w:rsidRPr="008B210D">
        <w:rPr>
          <w:rFonts w:ascii="Verdana" w:hAnsi="Verdana" w:cs="Arial"/>
          <w:szCs w:val="20"/>
        </w:rPr>
        <w:t xml:space="preserve"> on hiring recommendations</w:t>
      </w:r>
      <w:r w:rsidRPr="008B210D">
        <w:rPr>
          <w:rFonts w:ascii="Verdana" w:hAnsi="Verdana" w:cs="Arial"/>
          <w:szCs w:val="20"/>
        </w:rPr>
        <w:t xml:space="preserve">, committee members must have </w:t>
      </w:r>
      <w:r w:rsidR="003D6A7F" w:rsidRPr="008B210D">
        <w:rPr>
          <w:rFonts w:ascii="Verdana" w:hAnsi="Verdana" w:cs="Arial"/>
          <w:szCs w:val="20"/>
        </w:rPr>
        <w:t xml:space="preserve">participated substantially in </w:t>
      </w:r>
      <w:r w:rsidRPr="008B210D">
        <w:rPr>
          <w:rFonts w:ascii="Verdana" w:hAnsi="Verdana" w:cs="Arial"/>
          <w:szCs w:val="20"/>
        </w:rPr>
        <w:t>the interview</w:t>
      </w:r>
      <w:r w:rsidR="003D6A7F" w:rsidRPr="008B210D">
        <w:rPr>
          <w:rFonts w:ascii="Verdana" w:hAnsi="Verdana" w:cs="Arial"/>
          <w:szCs w:val="20"/>
        </w:rPr>
        <w:t xml:space="preserve"> proces</w:t>
      </w:r>
      <w:r w:rsidR="00722DCC" w:rsidRPr="008B210D">
        <w:rPr>
          <w:rFonts w:ascii="Verdana" w:hAnsi="Verdana" w:cs="Arial"/>
          <w:szCs w:val="20"/>
        </w:rPr>
        <w:t>s</w:t>
      </w:r>
      <w:r w:rsidRPr="008B210D">
        <w:rPr>
          <w:rFonts w:ascii="Verdana" w:hAnsi="Verdana" w:cs="Arial"/>
          <w:szCs w:val="20"/>
        </w:rPr>
        <w:t xml:space="preserve"> for all applicants for a position</w:t>
      </w:r>
    </w:p>
    <w:p w14:paraId="1F30DC2B" w14:textId="77777777" w:rsidR="000D248C" w:rsidRPr="008B210D" w:rsidRDefault="000D248C" w:rsidP="00554726">
      <w:pPr>
        <w:pStyle w:val="ListParagraph"/>
        <w:ind w:left="1559" w:hanging="425"/>
        <w:rPr>
          <w:rFonts w:ascii="Verdana" w:hAnsi="Verdana" w:cs="Arial"/>
          <w:szCs w:val="20"/>
        </w:rPr>
      </w:pPr>
    </w:p>
    <w:p w14:paraId="00BF7D69" w14:textId="2C508035" w:rsidR="00745BB1" w:rsidRPr="008B210D" w:rsidRDefault="00745BB1" w:rsidP="00554726">
      <w:pPr>
        <w:pStyle w:val="ListParagraph"/>
        <w:numPr>
          <w:ilvl w:val="0"/>
          <w:numId w:val="24"/>
        </w:numPr>
        <w:ind w:left="1559" w:hanging="425"/>
        <w:rPr>
          <w:rFonts w:ascii="Verdana" w:hAnsi="Verdana" w:cs="Arial"/>
          <w:szCs w:val="20"/>
        </w:rPr>
      </w:pPr>
      <w:r w:rsidRPr="008B210D">
        <w:rPr>
          <w:rFonts w:ascii="Verdana" w:hAnsi="Verdana" w:cs="Arial"/>
          <w:szCs w:val="20"/>
        </w:rPr>
        <w:t>to be eligible to vote on recommendations for Continuing appointments and promotion applications, committee members must have reviewed the complete applications for all candidates</w:t>
      </w:r>
    </w:p>
    <w:p w14:paraId="63BAD2C6" w14:textId="77777777" w:rsidR="00745BB1" w:rsidRPr="008B210D" w:rsidRDefault="00745BB1" w:rsidP="00554726">
      <w:pPr>
        <w:pStyle w:val="ListParagraph"/>
        <w:ind w:left="1559" w:hanging="425"/>
        <w:rPr>
          <w:rFonts w:ascii="Verdana" w:hAnsi="Verdana" w:cs="Arial"/>
          <w:szCs w:val="20"/>
        </w:rPr>
      </w:pPr>
    </w:p>
    <w:p w14:paraId="7C3E74A3" w14:textId="4D3ACC42" w:rsidR="000D248C" w:rsidRPr="008B210D" w:rsidRDefault="005B7B06" w:rsidP="00554726">
      <w:pPr>
        <w:pStyle w:val="ListParagraph"/>
        <w:numPr>
          <w:ilvl w:val="0"/>
          <w:numId w:val="24"/>
        </w:numPr>
        <w:ind w:left="1559" w:hanging="425"/>
        <w:rPr>
          <w:rFonts w:ascii="Verdana" w:hAnsi="Verdana" w:cs="Arial"/>
          <w:szCs w:val="20"/>
        </w:rPr>
      </w:pPr>
      <w:r w:rsidRPr="008B210D">
        <w:rPr>
          <w:rFonts w:ascii="Verdana" w:hAnsi="Verdana" w:cs="Arial"/>
          <w:szCs w:val="20"/>
        </w:rPr>
        <w:t xml:space="preserve">all members present at the meeting </w:t>
      </w:r>
      <w:r w:rsidR="003D6A7F" w:rsidRPr="008B210D">
        <w:rPr>
          <w:rFonts w:ascii="Verdana" w:hAnsi="Verdana" w:cs="Arial"/>
          <w:szCs w:val="20"/>
        </w:rPr>
        <w:t xml:space="preserve">who are eligible to vote </w:t>
      </w:r>
      <w:r w:rsidRPr="008B210D">
        <w:rPr>
          <w:rFonts w:ascii="Verdana" w:hAnsi="Verdana" w:cs="Arial"/>
          <w:szCs w:val="20"/>
        </w:rPr>
        <w:t>shall vote on any recommendation;</w:t>
      </w:r>
    </w:p>
    <w:p w14:paraId="61B1DCD9" w14:textId="77777777" w:rsidR="000D248C" w:rsidRPr="008B210D" w:rsidRDefault="000D248C" w:rsidP="00554726">
      <w:pPr>
        <w:pStyle w:val="ListParagraph"/>
        <w:ind w:left="1559" w:hanging="425"/>
        <w:rPr>
          <w:rFonts w:ascii="Verdana" w:hAnsi="Verdana" w:cs="Arial"/>
          <w:szCs w:val="20"/>
        </w:rPr>
      </w:pPr>
    </w:p>
    <w:p w14:paraId="6A53E594" w14:textId="77777777" w:rsidR="005B7B06" w:rsidRPr="008B210D" w:rsidRDefault="005B7B06" w:rsidP="00554726">
      <w:pPr>
        <w:pStyle w:val="ListParagraph"/>
        <w:numPr>
          <w:ilvl w:val="0"/>
          <w:numId w:val="24"/>
        </w:numPr>
        <w:ind w:left="1559" w:hanging="425"/>
        <w:rPr>
          <w:rFonts w:ascii="Verdana" w:hAnsi="Verdana" w:cs="Arial"/>
          <w:szCs w:val="20"/>
        </w:rPr>
      </w:pPr>
      <w:r w:rsidRPr="008B210D">
        <w:rPr>
          <w:rFonts w:ascii="Verdana" w:hAnsi="Verdana" w:cs="Arial"/>
          <w:szCs w:val="20"/>
        </w:rPr>
        <w:t>all voters shall vote yea or nay;</w:t>
      </w:r>
    </w:p>
    <w:p w14:paraId="2F9B4B0A" w14:textId="77777777" w:rsidR="005B7B06" w:rsidRPr="008B210D" w:rsidRDefault="005B7B06" w:rsidP="00554726">
      <w:pPr>
        <w:ind w:left="1559" w:hanging="425"/>
        <w:rPr>
          <w:rFonts w:ascii="Verdana" w:hAnsi="Verdana" w:cs="Arial"/>
          <w:szCs w:val="20"/>
        </w:rPr>
      </w:pPr>
    </w:p>
    <w:p w14:paraId="739A842A" w14:textId="77777777" w:rsidR="005B7B06" w:rsidRPr="008B210D" w:rsidRDefault="005B7B06" w:rsidP="00554726">
      <w:pPr>
        <w:pStyle w:val="ListParagraph"/>
        <w:numPr>
          <w:ilvl w:val="0"/>
          <w:numId w:val="24"/>
        </w:numPr>
        <w:ind w:left="1559" w:hanging="425"/>
        <w:rPr>
          <w:rFonts w:ascii="Verdana" w:hAnsi="Verdana" w:cs="Arial"/>
          <w:szCs w:val="20"/>
        </w:rPr>
      </w:pPr>
      <w:r w:rsidRPr="008B210D">
        <w:rPr>
          <w:rFonts w:ascii="Verdana" w:hAnsi="Verdana" w:cs="Arial"/>
          <w:szCs w:val="20"/>
        </w:rPr>
        <w:t>a secret ballot shall be used;</w:t>
      </w:r>
    </w:p>
    <w:p w14:paraId="09CD2EAE" w14:textId="77777777" w:rsidR="005B7B06" w:rsidRPr="008B210D" w:rsidRDefault="005B7B06" w:rsidP="00554726">
      <w:pPr>
        <w:ind w:left="1559" w:hanging="425"/>
        <w:rPr>
          <w:rFonts w:ascii="Verdana" w:hAnsi="Verdana" w:cs="Arial"/>
          <w:szCs w:val="20"/>
        </w:rPr>
      </w:pPr>
    </w:p>
    <w:p w14:paraId="1F848096" w14:textId="77777777" w:rsidR="005B7B06" w:rsidRPr="008B210D" w:rsidRDefault="005B7B06" w:rsidP="00554726">
      <w:pPr>
        <w:pStyle w:val="ListParagraph"/>
        <w:numPr>
          <w:ilvl w:val="0"/>
          <w:numId w:val="24"/>
        </w:numPr>
        <w:ind w:left="1559" w:hanging="425"/>
        <w:rPr>
          <w:rFonts w:ascii="Verdana" w:hAnsi="Verdana" w:cs="Arial"/>
          <w:szCs w:val="20"/>
        </w:rPr>
      </w:pPr>
      <w:r w:rsidRPr="008B210D">
        <w:rPr>
          <w:rFonts w:ascii="Verdana" w:hAnsi="Verdana" w:cs="Arial"/>
          <w:szCs w:val="20"/>
        </w:rPr>
        <w:t>the recommendation shall be framed in the affirmative;</w:t>
      </w:r>
    </w:p>
    <w:p w14:paraId="3945B6E3" w14:textId="77777777" w:rsidR="005B7B06" w:rsidRPr="008B210D" w:rsidRDefault="005B7B06" w:rsidP="00554726">
      <w:pPr>
        <w:ind w:left="1559" w:hanging="425"/>
        <w:rPr>
          <w:rFonts w:ascii="Verdana" w:hAnsi="Verdana" w:cs="Arial"/>
          <w:szCs w:val="20"/>
        </w:rPr>
      </w:pPr>
    </w:p>
    <w:p w14:paraId="4285E560" w14:textId="77777777" w:rsidR="005B7B06" w:rsidRPr="008B210D" w:rsidRDefault="005B7B06" w:rsidP="00554726">
      <w:pPr>
        <w:pStyle w:val="ListParagraph"/>
        <w:numPr>
          <w:ilvl w:val="0"/>
          <w:numId w:val="24"/>
        </w:numPr>
        <w:ind w:left="1559" w:hanging="425"/>
        <w:rPr>
          <w:rFonts w:ascii="Verdana" w:hAnsi="Verdana" w:cs="Arial"/>
          <w:szCs w:val="20"/>
        </w:rPr>
      </w:pPr>
      <w:r w:rsidRPr="008B210D">
        <w:rPr>
          <w:rFonts w:ascii="Verdana" w:hAnsi="Verdana" w:cs="Arial"/>
          <w:szCs w:val="20"/>
        </w:rPr>
        <w:t>the Committee’s recommendation shall be determined by a simple majority vote, and failure to obtain a majority on any motion results in the defeat of the motion;</w:t>
      </w:r>
    </w:p>
    <w:p w14:paraId="25BD7595" w14:textId="77777777" w:rsidR="005B7B06" w:rsidRPr="008B210D" w:rsidRDefault="005B7B06" w:rsidP="00554726">
      <w:pPr>
        <w:ind w:left="1559" w:hanging="425"/>
        <w:rPr>
          <w:rFonts w:ascii="Verdana" w:hAnsi="Verdana" w:cs="Arial"/>
          <w:szCs w:val="20"/>
        </w:rPr>
      </w:pPr>
    </w:p>
    <w:p w14:paraId="7054A992" w14:textId="77777777" w:rsidR="005B7B06" w:rsidRPr="008B210D" w:rsidRDefault="005B7B06" w:rsidP="00554726">
      <w:pPr>
        <w:pStyle w:val="ListParagraph"/>
        <w:numPr>
          <w:ilvl w:val="0"/>
          <w:numId w:val="24"/>
        </w:numPr>
        <w:ind w:left="1559" w:hanging="425"/>
        <w:rPr>
          <w:rFonts w:ascii="Verdana" w:hAnsi="Verdana" w:cs="Arial"/>
          <w:szCs w:val="20"/>
        </w:rPr>
      </w:pPr>
      <w:r w:rsidRPr="008B210D">
        <w:rPr>
          <w:rFonts w:ascii="Verdana" w:hAnsi="Verdana" w:cs="Arial"/>
          <w:szCs w:val="20"/>
        </w:rPr>
        <w:t>the ballots shall be the official record of the vote and shall not be destroyed until a final decision is made.</w:t>
      </w:r>
    </w:p>
    <w:p w14:paraId="7AFA3B13" w14:textId="77777777" w:rsidR="005B7B06" w:rsidRPr="008B210D" w:rsidRDefault="005B7B06" w:rsidP="00554726">
      <w:pPr>
        <w:ind w:left="1134" w:hanging="425"/>
        <w:rPr>
          <w:rFonts w:ascii="Verdana" w:hAnsi="Verdana" w:cs="Arial"/>
          <w:szCs w:val="20"/>
        </w:rPr>
      </w:pPr>
    </w:p>
    <w:p w14:paraId="6CB93D9D" w14:textId="6A9E2EE8" w:rsidR="005B7B06" w:rsidRPr="009464CF" w:rsidRDefault="005B7B06" w:rsidP="00554726">
      <w:pPr>
        <w:pStyle w:val="ListParagraph"/>
        <w:numPr>
          <w:ilvl w:val="0"/>
          <w:numId w:val="102"/>
        </w:numPr>
        <w:ind w:left="1134" w:hanging="425"/>
        <w:rPr>
          <w:rFonts w:ascii="Verdana" w:hAnsi="Verdana" w:cs="Arial"/>
          <w:szCs w:val="20"/>
        </w:rPr>
      </w:pPr>
      <w:r w:rsidRPr="009464CF">
        <w:rPr>
          <w:rFonts w:ascii="Verdana" w:hAnsi="Verdana" w:cs="Arial"/>
          <w:szCs w:val="20"/>
        </w:rPr>
        <w:t xml:space="preserve">In matters not set out in this Agreement, the Committee shall determine its own procedures, and these procedures along with a list of Committee members shall be communicated in writing to the UL and the Association by </w:t>
      </w:r>
      <w:r w:rsidR="000764E3" w:rsidRPr="009464CF">
        <w:rPr>
          <w:rFonts w:ascii="Verdana" w:hAnsi="Verdana" w:cs="Arial"/>
          <w:szCs w:val="20"/>
        </w:rPr>
        <w:t>July 1</w:t>
      </w:r>
      <w:r w:rsidRPr="009464CF">
        <w:rPr>
          <w:rFonts w:ascii="Verdana" w:hAnsi="Verdana" w:cs="Arial"/>
          <w:szCs w:val="20"/>
        </w:rPr>
        <w:t xml:space="preserve"> of each year.</w:t>
      </w:r>
    </w:p>
    <w:p w14:paraId="4503D614" w14:textId="77777777" w:rsidR="009464CF" w:rsidRPr="009464CF" w:rsidRDefault="009464CF" w:rsidP="009464CF">
      <w:pPr>
        <w:pStyle w:val="ListParagraph"/>
        <w:ind w:left="1080"/>
        <w:rPr>
          <w:rFonts w:ascii="Verdana" w:hAnsi="Verdana" w:cs="Arial"/>
          <w:szCs w:val="20"/>
        </w:rPr>
      </w:pPr>
    </w:p>
    <w:p w14:paraId="197D97AA" w14:textId="77777777" w:rsidR="005B7B06" w:rsidRPr="008B210D" w:rsidRDefault="005B7B06" w:rsidP="005B7B06">
      <w:pPr>
        <w:ind w:left="1440" w:hanging="720"/>
        <w:rPr>
          <w:rFonts w:ascii="Verdana" w:hAnsi="Verdana" w:cs="Arial"/>
          <w:szCs w:val="20"/>
        </w:rPr>
      </w:pPr>
    </w:p>
    <w:p w14:paraId="02301054" w14:textId="77777777" w:rsidR="005B7B06" w:rsidRPr="008B210D" w:rsidRDefault="005B7B06" w:rsidP="005B7B06">
      <w:pPr>
        <w:ind w:left="720" w:hanging="720"/>
        <w:rPr>
          <w:rFonts w:ascii="Verdana" w:hAnsi="Verdana" w:cs="Arial"/>
          <w:szCs w:val="20"/>
        </w:rPr>
      </w:pPr>
      <w:r w:rsidRPr="008B210D">
        <w:rPr>
          <w:rFonts w:ascii="Verdana" w:hAnsi="Verdana" w:cs="Arial"/>
          <w:b/>
          <w:szCs w:val="20"/>
        </w:rPr>
        <w:t>14.8.3</w:t>
      </w:r>
      <w:r w:rsidRPr="008B210D">
        <w:rPr>
          <w:rFonts w:ascii="Verdana" w:hAnsi="Verdana" w:cs="Arial"/>
          <w:szCs w:val="20"/>
        </w:rPr>
        <w:tab/>
        <w:t xml:space="preserve"> The LAP Committee's recommendations on applications for Continuing Appointment and on candidates for promotion in rank shall be made in writing to the University Librarians' Continuing Appointment and Promotion Committee pursuant to 16.5. The LAP Committee's recommendations on Provisional, Candidacy, Limited Term, and Department Head Appointments, including applications for Joint or Cross Appointments, shall be made in writing to the UL and copy provided to the AUL, where applicable, pursuant to 14.9.</w:t>
      </w:r>
    </w:p>
    <w:p w14:paraId="08EF2981" w14:textId="77777777" w:rsidR="005B7B06" w:rsidRPr="008B210D" w:rsidRDefault="005B7B06" w:rsidP="005B7B06">
      <w:pPr>
        <w:ind w:left="720" w:hanging="720"/>
        <w:rPr>
          <w:rFonts w:ascii="Verdana" w:hAnsi="Verdana" w:cs="Arial"/>
          <w:szCs w:val="20"/>
        </w:rPr>
      </w:pPr>
    </w:p>
    <w:p w14:paraId="5A17FC2D" w14:textId="77777777" w:rsidR="005B7B06" w:rsidRPr="008B210D" w:rsidRDefault="005B7B06" w:rsidP="005B7B06">
      <w:pPr>
        <w:ind w:left="720" w:hanging="720"/>
        <w:rPr>
          <w:rFonts w:ascii="Verdana" w:hAnsi="Verdana" w:cs="Arial"/>
          <w:b/>
          <w:szCs w:val="20"/>
        </w:rPr>
      </w:pPr>
      <w:r w:rsidRPr="008B210D">
        <w:rPr>
          <w:rFonts w:ascii="Verdana" w:hAnsi="Verdana" w:cs="Arial"/>
          <w:b/>
          <w:szCs w:val="20"/>
        </w:rPr>
        <w:t>14.9</w:t>
      </w:r>
      <w:r w:rsidRPr="008B210D">
        <w:rPr>
          <w:rFonts w:ascii="Verdana" w:hAnsi="Verdana" w:cs="Arial"/>
          <w:b/>
          <w:szCs w:val="20"/>
        </w:rPr>
        <w:tab/>
        <w:t>Initiating and Recommending Appointments:</w:t>
      </w:r>
    </w:p>
    <w:p w14:paraId="653231AA" w14:textId="77777777" w:rsidR="005B7B06" w:rsidRPr="008B210D" w:rsidRDefault="005B7B06" w:rsidP="005B7B06">
      <w:pPr>
        <w:ind w:left="720" w:hanging="720"/>
        <w:rPr>
          <w:rFonts w:ascii="Verdana" w:hAnsi="Verdana" w:cs="Arial"/>
          <w:szCs w:val="20"/>
        </w:rPr>
      </w:pPr>
    </w:p>
    <w:p w14:paraId="51A823D1" w14:textId="77777777" w:rsidR="005B7B06" w:rsidRPr="008B210D" w:rsidRDefault="005B7B06" w:rsidP="005B7B06">
      <w:pPr>
        <w:ind w:left="720" w:hanging="720"/>
        <w:rPr>
          <w:rFonts w:ascii="Verdana" w:hAnsi="Verdana" w:cs="Arial"/>
          <w:szCs w:val="20"/>
        </w:rPr>
      </w:pPr>
      <w:r w:rsidRPr="008B210D">
        <w:rPr>
          <w:rFonts w:ascii="Verdana" w:hAnsi="Verdana" w:cs="Arial"/>
          <w:b/>
          <w:szCs w:val="20"/>
        </w:rPr>
        <w:t>14.9.1</w:t>
      </w:r>
      <w:r w:rsidRPr="008B210D">
        <w:rPr>
          <w:rFonts w:ascii="Verdana" w:hAnsi="Verdana" w:cs="Arial"/>
          <w:szCs w:val="20"/>
        </w:rPr>
        <w:tab/>
        <w:t>In assessing staffing needs of the professional librarian component of the Library staff, the UL shall consult with the librarians-in-council, but the final decision in the establishment of librarian positions shall be that of the Vice-President: Academic upon consideration of recommendations of the librarians-in-council and the UL.</w:t>
      </w:r>
    </w:p>
    <w:p w14:paraId="3A72F9B2" w14:textId="77777777" w:rsidR="005B7B06" w:rsidRPr="008B210D" w:rsidRDefault="005B7B06" w:rsidP="005B7B06">
      <w:pPr>
        <w:ind w:left="720" w:hanging="720"/>
        <w:rPr>
          <w:rFonts w:ascii="Verdana" w:hAnsi="Verdana" w:cs="Arial"/>
          <w:szCs w:val="20"/>
        </w:rPr>
      </w:pPr>
    </w:p>
    <w:p w14:paraId="67E1E34D" w14:textId="612FEA6F" w:rsidR="005B7B06" w:rsidRPr="008B210D" w:rsidRDefault="005B7B06" w:rsidP="005B7B06">
      <w:pPr>
        <w:ind w:left="720" w:hanging="720"/>
        <w:rPr>
          <w:rFonts w:ascii="Verdana" w:hAnsi="Verdana" w:cs="Arial"/>
          <w:szCs w:val="20"/>
        </w:rPr>
      </w:pPr>
      <w:r w:rsidRPr="008B210D">
        <w:rPr>
          <w:rFonts w:ascii="Verdana" w:hAnsi="Verdana" w:cs="Arial"/>
          <w:b/>
          <w:szCs w:val="20"/>
        </w:rPr>
        <w:t>14.9.2</w:t>
      </w:r>
      <w:r w:rsidRPr="008B210D">
        <w:rPr>
          <w:rFonts w:ascii="Verdana" w:hAnsi="Verdana" w:cs="Arial"/>
          <w:szCs w:val="20"/>
        </w:rPr>
        <w:tab/>
        <w:t xml:space="preserve">When it has been determined by the Vice-President: Academic that a librarian appointment is to be made, the </w:t>
      </w:r>
      <w:r w:rsidR="007113D5" w:rsidRPr="008B210D">
        <w:rPr>
          <w:rFonts w:ascii="Verdana" w:hAnsi="Verdana" w:cs="Arial"/>
          <w:szCs w:val="20"/>
        </w:rPr>
        <w:t>LAP Committee</w:t>
      </w:r>
      <w:r w:rsidRPr="008B210D">
        <w:rPr>
          <w:rFonts w:ascii="Verdana" w:hAnsi="Verdana" w:cs="Arial"/>
          <w:szCs w:val="20"/>
        </w:rPr>
        <w:t xml:space="preserve"> shall recommend to the UL the </w:t>
      </w:r>
      <w:r w:rsidR="00803F71" w:rsidRPr="00B64236">
        <w:rPr>
          <w:rFonts w:ascii="Verdana" w:hAnsi="Verdana" w:cs="Arial"/>
          <w:szCs w:val="20"/>
        </w:rPr>
        <w:t>academic</w:t>
      </w:r>
      <w:r w:rsidR="00803F71">
        <w:rPr>
          <w:rFonts w:ascii="Verdana" w:hAnsi="Verdana" w:cs="Arial"/>
          <w:szCs w:val="20"/>
        </w:rPr>
        <w:t xml:space="preserve"> </w:t>
      </w:r>
      <w:r w:rsidRPr="008B210D">
        <w:rPr>
          <w:rFonts w:ascii="Verdana" w:hAnsi="Verdana" w:cs="Arial"/>
          <w:szCs w:val="20"/>
        </w:rPr>
        <w:t xml:space="preserve">qualifications and experience required for the position. The UL, after having considered the </w:t>
      </w:r>
      <w:r w:rsidR="007113D5" w:rsidRPr="008B210D">
        <w:rPr>
          <w:rFonts w:ascii="Verdana" w:hAnsi="Verdana" w:cs="Arial"/>
          <w:szCs w:val="20"/>
        </w:rPr>
        <w:t xml:space="preserve">LAP Committee’s </w:t>
      </w:r>
      <w:r w:rsidRPr="008B210D">
        <w:rPr>
          <w:rFonts w:ascii="Verdana" w:hAnsi="Verdana" w:cs="Arial"/>
          <w:szCs w:val="20"/>
        </w:rPr>
        <w:t xml:space="preserve">recommendation, shall authorize and institute the search. </w:t>
      </w:r>
    </w:p>
    <w:p w14:paraId="454A0C93" w14:textId="77777777" w:rsidR="009808A6" w:rsidRPr="008B210D" w:rsidRDefault="009808A6" w:rsidP="005B7B06">
      <w:pPr>
        <w:ind w:left="720" w:hanging="720"/>
        <w:rPr>
          <w:rFonts w:ascii="Verdana" w:hAnsi="Verdana" w:cs="Arial"/>
          <w:szCs w:val="20"/>
        </w:rPr>
      </w:pPr>
    </w:p>
    <w:p w14:paraId="350BF485" w14:textId="7A6CDED0" w:rsidR="009808A6" w:rsidRPr="008B210D" w:rsidRDefault="009808A6" w:rsidP="009808A6">
      <w:pPr>
        <w:ind w:left="720" w:hanging="720"/>
        <w:rPr>
          <w:rFonts w:ascii="Verdana" w:hAnsi="Verdana" w:cs="Arial"/>
          <w:szCs w:val="20"/>
        </w:rPr>
      </w:pPr>
      <w:r w:rsidRPr="008B210D">
        <w:rPr>
          <w:rFonts w:ascii="Verdana" w:hAnsi="Verdana" w:cs="Arial"/>
          <w:b/>
          <w:szCs w:val="20"/>
        </w:rPr>
        <w:t>14.9.x</w:t>
      </w:r>
      <w:r w:rsidRPr="008B210D">
        <w:rPr>
          <w:rFonts w:ascii="Verdana" w:hAnsi="Verdana" w:cs="Arial"/>
          <w:szCs w:val="20"/>
        </w:rPr>
        <w:tab/>
        <w:t>Each advertised full-time appointment shall have its own unique description with the components outlined in Appendix X. Advertisements appearing in different media must be consistent. At the time of the construction of the advertisement, the Appointment Committee shall develop an evaluation grid or assessment form based upon the qualifications identified in the advertisement. Committees shall not introduce new qualifications after the posting of the advertisement.</w:t>
      </w:r>
    </w:p>
    <w:p w14:paraId="5FD9DF4E" w14:textId="77777777" w:rsidR="005B7B06" w:rsidRPr="008B210D" w:rsidRDefault="005B7B06" w:rsidP="005B7B06">
      <w:pPr>
        <w:ind w:left="720" w:hanging="720"/>
        <w:rPr>
          <w:rFonts w:ascii="Verdana" w:hAnsi="Verdana" w:cs="Arial"/>
          <w:szCs w:val="20"/>
        </w:rPr>
      </w:pPr>
    </w:p>
    <w:p w14:paraId="181DBBA1" w14:textId="77777777" w:rsidR="005B7B06" w:rsidRPr="008B210D" w:rsidRDefault="005B7B06" w:rsidP="005B7B06">
      <w:pPr>
        <w:ind w:left="720" w:hanging="720"/>
        <w:rPr>
          <w:rFonts w:ascii="Verdana" w:hAnsi="Verdana" w:cs="Arial"/>
          <w:szCs w:val="20"/>
        </w:rPr>
      </w:pPr>
    </w:p>
    <w:p w14:paraId="47B3CDD4" w14:textId="151558D4" w:rsidR="005B7B06" w:rsidRPr="008B210D" w:rsidRDefault="005B7B06" w:rsidP="005B7B06">
      <w:pPr>
        <w:ind w:left="720" w:hanging="720"/>
        <w:rPr>
          <w:rFonts w:ascii="Verdana" w:hAnsi="Verdana" w:cs="Arial"/>
          <w:szCs w:val="20"/>
        </w:rPr>
      </w:pPr>
      <w:r w:rsidRPr="008B210D">
        <w:rPr>
          <w:rFonts w:ascii="Verdana" w:hAnsi="Verdana" w:cs="Arial"/>
          <w:b/>
          <w:szCs w:val="20"/>
        </w:rPr>
        <w:t>14.9.</w:t>
      </w:r>
      <w:r w:rsidRPr="00A45F6C">
        <w:rPr>
          <w:rFonts w:ascii="Verdana" w:hAnsi="Verdana" w:cs="Arial"/>
          <w:b/>
          <w:szCs w:val="20"/>
        </w:rPr>
        <w:t>4</w:t>
      </w:r>
      <w:r w:rsidRPr="00A45F6C">
        <w:rPr>
          <w:rFonts w:ascii="Verdana" w:hAnsi="Verdana" w:cs="Arial"/>
          <w:szCs w:val="20"/>
        </w:rPr>
        <w:tab/>
      </w:r>
      <w:r w:rsidR="003A65A3" w:rsidRPr="00A45F6C">
        <w:rPr>
          <w:rFonts w:ascii="Verdana" w:hAnsi="Verdana" w:cs="Arial"/>
          <w:szCs w:val="20"/>
        </w:rPr>
        <w:t xml:space="preserve">Librarian </w:t>
      </w:r>
      <w:r w:rsidRPr="00A45F6C">
        <w:rPr>
          <w:rFonts w:ascii="Verdana" w:hAnsi="Verdana" w:cs="Arial"/>
          <w:szCs w:val="20"/>
        </w:rPr>
        <w:t xml:space="preserve">Appointments shall be made only after the University has advertised the positions internally by </w:t>
      </w:r>
      <w:r w:rsidR="009808A6" w:rsidRPr="00B31A1D">
        <w:rPr>
          <w:rFonts w:ascii="Verdana" w:hAnsi="Verdana" w:cs="Arial"/>
          <w:szCs w:val="20"/>
        </w:rPr>
        <w:t>distribution to all Full-time and Part-time Librarians</w:t>
      </w:r>
      <w:r w:rsidRPr="00A45F6C">
        <w:rPr>
          <w:rFonts w:ascii="Verdana" w:hAnsi="Verdana" w:cs="Arial"/>
          <w:szCs w:val="20"/>
        </w:rPr>
        <w:t xml:space="preserve"> and </w:t>
      </w:r>
      <w:r w:rsidR="00803F71" w:rsidRPr="00A45F6C">
        <w:rPr>
          <w:rFonts w:ascii="Verdana" w:hAnsi="Verdana" w:cs="Arial"/>
          <w:szCs w:val="20"/>
        </w:rPr>
        <w:t xml:space="preserve">by posting </w:t>
      </w:r>
      <w:r w:rsidRPr="00870698">
        <w:rPr>
          <w:rFonts w:ascii="Verdana" w:hAnsi="Verdana" w:cs="Arial"/>
          <w:szCs w:val="20"/>
        </w:rPr>
        <w:t>on the University’s web-page and</w:t>
      </w:r>
      <w:r w:rsidRPr="00A45F6C">
        <w:rPr>
          <w:rFonts w:ascii="Verdana" w:hAnsi="Verdana" w:cs="Arial"/>
          <w:szCs w:val="20"/>
        </w:rPr>
        <w:t xml:space="preserve"> externally in appropriate publications which shall include CAUT Bulletin</w:t>
      </w:r>
      <w:r w:rsidR="00803F71" w:rsidRPr="00A45F6C">
        <w:rPr>
          <w:rFonts w:ascii="Verdana" w:hAnsi="Verdana" w:cs="Arial"/>
          <w:szCs w:val="20"/>
        </w:rPr>
        <w:t>.</w:t>
      </w:r>
      <w:r w:rsidRPr="00A45F6C">
        <w:rPr>
          <w:rFonts w:ascii="Verdana" w:hAnsi="Verdana" w:cs="Arial"/>
          <w:szCs w:val="20"/>
        </w:rPr>
        <w:t xml:space="preserve"> </w:t>
      </w:r>
      <w:r w:rsidR="009808A6" w:rsidRPr="008B210D">
        <w:rPr>
          <w:rFonts w:ascii="Verdana" w:hAnsi="Verdana" w:cs="Arial"/>
          <w:szCs w:val="20"/>
        </w:rPr>
        <w:t>The pos</w:t>
      </w:r>
      <w:r w:rsidR="00E13C6E" w:rsidRPr="008B210D">
        <w:rPr>
          <w:rFonts w:ascii="Verdana" w:hAnsi="Verdana" w:cs="Arial"/>
          <w:szCs w:val="20"/>
        </w:rPr>
        <w:t>itions shall be advertised as w</w:t>
      </w:r>
      <w:r w:rsidR="009808A6" w:rsidRPr="008B210D">
        <w:rPr>
          <w:rFonts w:ascii="Verdana" w:hAnsi="Verdana" w:cs="Arial"/>
          <w:szCs w:val="20"/>
        </w:rPr>
        <w:t xml:space="preserve">idely as possible, including in library-specific networks, </w:t>
      </w:r>
      <w:r w:rsidR="001A61A2" w:rsidRPr="008B210D">
        <w:rPr>
          <w:rFonts w:ascii="Verdana" w:hAnsi="Verdana" w:cs="Arial"/>
          <w:szCs w:val="20"/>
        </w:rPr>
        <w:t xml:space="preserve">with the goal of </w:t>
      </w:r>
      <w:r w:rsidR="005E0671" w:rsidRPr="008B210D">
        <w:rPr>
          <w:rFonts w:ascii="Verdana" w:hAnsi="Verdana" w:cs="Arial"/>
          <w:szCs w:val="20"/>
        </w:rPr>
        <w:t>obtaining</w:t>
      </w:r>
      <w:r w:rsidR="001A61A2" w:rsidRPr="008B210D">
        <w:rPr>
          <w:rFonts w:ascii="Verdana" w:hAnsi="Verdana" w:cs="Arial"/>
          <w:szCs w:val="20"/>
        </w:rPr>
        <w:t xml:space="preserve"> a diverse pool of applicants.</w:t>
      </w:r>
    </w:p>
    <w:p w14:paraId="57EC1CA6" w14:textId="4F6C8710" w:rsidR="005B7B06" w:rsidRPr="008B210D" w:rsidRDefault="005B7B06" w:rsidP="005B7B06">
      <w:pPr>
        <w:ind w:left="720" w:hanging="720"/>
        <w:rPr>
          <w:rFonts w:ascii="Verdana" w:hAnsi="Verdana" w:cs="Arial"/>
          <w:szCs w:val="20"/>
        </w:rPr>
      </w:pPr>
    </w:p>
    <w:p w14:paraId="11E8EBB0" w14:textId="6C3E07E4" w:rsidR="009808A6" w:rsidRPr="008B210D" w:rsidRDefault="009808A6" w:rsidP="00261AAA">
      <w:pPr>
        <w:spacing w:line="276" w:lineRule="auto"/>
        <w:ind w:left="720" w:hanging="720"/>
        <w:rPr>
          <w:rFonts w:ascii="Verdana" w:hAnsi="Verdana" w:cs="Arial"/>
          <w:szCs w:val="20"/>
        </w:rPr>
      </w:pPr>
      <w:r w:rsidRPr="008B210D">
        <w:rPr>
          <w:rFonts w:ascii="Verdana" w:hAnsi="Verdana" w:cs="Arial"/>
          <w:b/>
          <w:szCs w:val="20"/>
        </w:rPr>
        <w:lastRenderedPageBreak/>
        <w:t>14.9.y</w:t>
      </w:r>
      <w:r w:rsidR="001A61A2" w:rsidRPr="008B210D">
        <w:rPr>
          <w:rFonts w:ascii="Verdana" w:hAnsi="Verdana" w:cs="Arial"/>
          <w:szCs w:val="20"/>
        </w:rPr>
        <w:tab/>
      </w:r>
      <w:r w:rsidR="009F19B0">
        <w:rPr>
          <w:rFonts w:ascii="Verdana" w:hAnsi="Verdana" w:cs="Arial"/>
          <w:szCs w:val="20"/>
        </w:rPr>
        <w:t xml:space="preserve">The LAP </w:t>
      </w:r>
      <w:r w:rsidR="00C845DF">
        <w:rPr>
          <w:rFonts w:ascii="Verdana" w:hAnsi="Verdana" w:cs="Arial"/>
          <w:szCs w:val="20"/>
        </w:rPr>
        <w:t>shall</w:t>
      </w:r>
      <w:r w:rsidR="009F19B0">
        <w:rPr>
          <w:rFonts w:ascii="Verdana" w:hAnsi="Verdana" w:cs="Arial"/>
          <w:szCs w:val="20"/>
        </w:rPr>
        <w:t xml:space="preserve"> only use information provided during the recruitment process to assess candidates and not other information such as informal discussions with the candidate at conferences.</w:t>
      </w:r>
    </w:p>
    <w:p w14:paraId="118645B6" w14:textId="77777777" w:rsidR="009808A6" w:rsidRPr="008B210D" w:rsidRDefault="009808A6" w:rsidP="005B7B06">
      <w:pPr>
        <w:ind w:left="720" w:hanging="720"/>
        <w:rPr>
          <w:rFonts w:ascii="Verdana" w:hAnsi="Verdana" w:cs="Arial"/>
          <w:szCs w:val="20"/>
        </w:rPr>
      </w:pPr>
    </w:p>
    <w:p w14:paraId="1813F5F5" w14:textId="77777777" w:rsidR="005B7B06" w:rsidRPr="008B210D" w:rsidRDefault="005B7B06" w:rsidP="005B7B06">
      <w:pPr>
        <w:ind w:left="720" w:hanging="720"/>
        <w:rPr>
          <w:rFonts w:ascii="Verdana" w:hAnsi="Verdana" w:cs="Arial"/>
          <w:szCs w:val="20"/>
        </w:rPr>
      </w:pPr>
      <w:r w:rsidRPr="008B210D">
        <w:rPr>
          <w:rFonts w:ascii="Verdana" w:hAnsi="Verdana" w:cs="Arial"/>
          <w:b/>
          <w:szCs w:val="20"/>
        </w:rPr>
        <w:t xml:space="preserve">14.9.5 </w:t>
      </w:r>
      <w:r w:rsidRPr="008B210D">
        <w:rPr>
          <w:rFonts w:ascii="Verdana" w:hAnsi="Verdana" w:cs="Arial"/>
          <w:szCs w:val="20"/>
        </w:rPr>
        <w:t>When an appointment is to be made to more than one campus and/or location, the campus(es) and/or location(s) of the position shall be indicated in the job posting.</w:t>
      </w:r>
    </w:p>
    <w:p w14:paraId="50CF6FD3" w14:textId="77777777" w:rsidR="005B7B06" w:rsidRPr="008B210D" w:rsidRDefault="005B7B06" w:rsidP="005B7B06">
      <w:pPr>
        <w:ind w:left="720" w:hanging="720"/>
        <w:rPr>
          <w:rFonts w:ascii="Verdana" w:hAnsi="Verdana" w:cs="Arial"/>
          <w:szCs w:val="20"/>
        </w:rPr>
      </w:pPr>
    </w:p>
    <w:p w14:paraId="4101D7DB" w14:textId="22C1AE9D" w:rsidR="005B7B06" w:rsidRPr="008B210D" w:rsidRDefault="005B7B06" w:rsidP="005B7B06">
      <w:pPr>
        <w:ind w:left="720" w:hanging="720"/>
        <w:rPr>
          <w:rFonts w:ascii="Verdana" w:hAnsi="Verdana" w:cs="Arial"/>
          <w:szCs w:val="20"/>
        </w:rPr>
      </w:pPr>
      <w:r w:rsidRPr="008B210D">
        <w:rPr>
          <w:rFonts w:ascii="Verdana" w:hAnsi="Verdana" w:cs="Arial"/>
          <w:b/>
          <w:szCs w:val="20"/>
        </w:rPr>
        <w:t>14.9.6</w:t>
      </w:r>
      <w:r w:rsidRPr="008B210D">
        <w:rPr>
          <w:rFonts w:ascii="Verdana" w:hAnsi="Verdana" w:cs="Arial"/>
          <w:szCs w:val="20"/>
        </w:rPr>
        <w:t xml:space="preserve">Applications shall be sent to the UL, who shall forward them to the Temporary Chair of LAP and the supervising </w:t>
      </w:r>
      <w:r w:rsidRPr="0002779D">
        <w:rPr>
          <w:rFonts w:ascii="Verdana" w:hAnsi="Verdana" w:cs="Arial"/>
          <w:szCs w:val="20"/>
        </w:rPr>
        <w:t>AUL</w:t>
      </w:r>
      <w:r w:rsidR="001057C2" w:rsidRPr="0002779D">
        <w:rPr>
          <w:rFonts w:ascii="Verdana" w:hAnsi="Verdana" w:cs="Arial"/>
          <w:szCs w:val="20"/>
        </w:rPr>
        <w:t xml:space="preserve">, </w:t>
      </w:r>
      <w:r w:rsidR="008C657A" w:rsidRPr="0002779D">
        <w:rPr>
          <w:rFonts w:ascii="Verdana" w:hAnsi="Verdana" w:cs="Arial"/>
          <w:szCs w:val="20"/>
        </w:rPr>
        <w:t>if applicable</w:t>
      </w:r>
      <w:r w:rsidRPr="0002779D">
        <w:rPr>
          <w:rFonts w:ascii="Verdana" w:hAnsi="Verdana" w:cs="Arial"/>
          <w:szCs w:val="20"/>
        </w:rPr>
        <w:t>.</w:t>
      </w:r>
    </w:p>
    <w:p w14:paraId="4F6B9E22" w14:textId="77777777" w:rsidR="009808A6" w:rsidRPr="008B210D" w:rsidRDefault="009808A6" w:rsidP="005B7B06">
      <w:pPr>
        <w:ind w:left="720" w:hanging="720"/>
        <w:rPr>
          <w:rFonts w:ascii="Verdana" w:hAnsi="Verdana" w:cs="Arial"/>
          <w:szCs w:val="20"/>
        </w:rPr>
      </w:pPr>
    </w:p>
    <w:p w14:paraId="64FDD6F8" w14:textId="048A1019" w:rsidR="008A7646" w:rsidRPr="00B31A1D" w:rsidRDefault="009808A6" w:rsidP="009808A6">
      <w:pPr>
        <w:ind w:left="720" w:hanging="720"/>
        <w:rPr>
          <w:rFonts w:ascii="Verdana" w:hAnsi="Verdana" w:cs="Arial"/>
          <w:szCs w:val="20"/>
        </w:rPr>
      </w:pPr>
      <w:r w:rsidRPr="008B210D">
        <w:rPr>
          <w:rFonts w:ascii="Verdana" w:hAnsi="Verdana" w:cs="Arial"/>
          <w:b/>
          <w:szCs w:val="20"/>
        </w:rPr>
        <w:t>14.9.z</w:t>
      </w:r>
      <w:r w:rsidRPr="008B210D">
        <w:rPr>
          <w:rFonts w:ascii="Verdana" w:hAnsi="Verdana" w:cs="Arial"/>
          <w:szCs w:val="20"/>
        </w:rPr>
        <w:t xml:space="preserve"> </w:t>
      </w:r>
      <w:r w:rsidR="008A7646" w:rsidRPr="00B31A1D">
        <w:rPr>
          <w:rFonts w:ascii="Verdana" w:hAnsi="Verdana" w:cs="Arial"/>
          <w:szCs w:val="20"/>
        </w:rPr>
        <w:t>All applications received up to the deadline shall be treated equally, with no advantage provided to those who submit early and no disadvantage to those who submit on, or just before, the deadline. If the Appointment Committee approves of the late acceptance of applications, they may only be considered if they are received prior to the first meeting of the Appointment Committee to review the applications. All late applications must be considered up to that date and applicants cannot be disadvantaged for submitting the applications after the deadline.</w:t>
      </w:r>
    </w:p>
    <w:p w14:paraId="3EBCEC1D" w14:textId="3EC51DA8" w:rsidR="009808A6" w:rsidRPr="008B210D" w:rsidRDefault="008A7646" w:rsidP="009808A6">
      <w:pPr>
        <w:ind w:left="720" w:hanging="720"/>
        <w:rPr>
          <w:rFonts w:ascii="Verdana" w:hAnsi="Verdana" w:cs="Arial"/>
          <w:szCs w:val="20"/>
        </w:rPr>
      </w:pPr>
      <w:r w:rsidRPr="00B31A1D">
        <w:rPr>
          <w:rFonts w:ascii="Verdana" w:hAnsi="Verdana" w:cs="Arial"/>
          <w:b/>
          <w:szCs w:val="20"/>
        </w:rPr>
        <w:tab/>
      </w:r>
    </w:p>
    <w:p w14:paraId="0B44BEE3" w14:textId="77777777" w:rsidR="00E13C6E" w:rsidRPr="008B210D" w:rsidRDefault="00E13C6E" w:rsidP="00E13C6E">
      <w:pPr>
        <w:ind w:left="720" w:hanging="720"/>
        <w:rPr>
          <w:rFonts w:ascii="Verdana" w:hAnsi="Verdana" w:cs="Arial"/>
          <w:b/>
          <w:szCs w:val="20"/>
        </w:rPr>
      </w:pPr>
    </w:p>
    <w:p w14:paraId="1163DA5D" w14:textId="0018535C" w:rsidR="009808A6" w:rsidRPr="008B210D" w:rsidRDefault="00E13C6E" w:rsidP="005B7B06">
      <w:pPr>
        <w:ind w:left="720" w:hanging="720"/>
        <w:rPr>
          <w:rFonts w:ascii="Verdana" w:hAnsi="Verdana" w:cs="Arial"/>
          <w:szCs w:val="20"/>
        </w:rPr>
      </w:pPr>
      <w:r w:rsidRPr="008B210D">
        <w:rPr>
          <w:rFonts w:ascii="Verdana" w:hAnsi="Verdana" w:cs="Arial"/>
          <w:b/>
          <w:szCs w:val="20"/>
        </w:rPr>
        <w:t>14.9.xx</w:t>
      </w:r>
      <w:r w:rsidRPr="008B210D">
        <w:rPr>
          <w:rFonts w:ascii="Verdana" w:hAnsi="Verdana" w:cs="Arial"/>
          <w:szCs w:val="20"/>
        </w:rPr>
        <w:t xml:space="preserve"> Under the direction of the Temporary Chair of the LAP Committee and the Equity Representative, the appointment process shall follow the guidelines for fairness and equity in appointments set out in Article 22. </w:t>
      </w:r>
    </w:p>
    <w:p w14:paraId="7EC2BD1A" w14:textId="77777777" w:rsidR="005B7B06" w:rsidRPr="008B210D" w:rsidRDefault="005B7B06" w:rsidP="005B7B06">
      <w:pPr>
        <w:ind w:left="720" w:hanging="720"/>
        <w:rPr>
          <w:rFonts w:ascii="Verdana" w:hAnsi="Verdana" w:cs="Arial"/>
          <w:szCs w:val="20"/>
        </w:rPr>
      </w:pPr>
    </w:p>
    <w:p w14:paraId="4E0CED6A" w14:textId="39A4123E" w:rsidR="006A2132" w:rsidRDefault="005B7B06" w:rsidP="005B7B06">
      <w:pPr>
        <w:ind w:left="720" w:hanging="720"/>
        <w:rPr>
          <w:rFonts w:ascii="Verdana" w:hAnsi="Verdana" w:cs="Arial"/>
          <w:szCs w:val="20"/>
        </w:rPr>
      </w:pPr>
      <w:r w:rsidRPr="008B210D">
        <w:rPr>
          <w:rFonts w:ascii="Verdana" w:hAnsi="Verdana" w:cs="Arial"/>
          <w:b/>
          <w:szCs w:val="20"/>
        </w:rPr>
        <w:t>14.9.7</w:t>
      </w:r>
      <w:r w:rsidRPr="008B210D">
        <w:rPr>
          <w:rFonts w:ascii="Verdana" w:hAnsi="Verdana" w:cs="Arial"/>
          <w:szCs w:val="20"/>
        </w:rPr>
        <w:t xml:space="preserve"> Within 15 days of the posted application deadline, the LAP Committee shall meet to review the applications</w:t>
      </w:r>
      <w:r w:rsidR="000021E3" w:rsidRPr="008B210D">
        <w:rPr>
          <w:rFonts w:ascii="Verdana" w:hAnsi="Verdana" w:cs="Arial"/>
          <w:szCs w:val="20"/>
        </w:rPr>
        <w:t xml:space="preserve"> and create</w:t>
      </w:r>
      <w:r w:rsidR="00142505">
        <w:rPr>
          <w:rFonts w:ascii="Verdana" w:hAnsi="Verdana" w:cs="Arial"/>
          <w:szCs w:val="20"/>
        </w:rPr>
        <w:t xml:space="preserve"> the </w:t>
      </w:r>
      <w:r w:rsidR="000021E3" w:rsidRPr="008B210D">
        <w:rPr>
          <w:rFonts w:ascii="Verdana" w:hAnsi="Verdana" w:cs="Arial"/>
          <w:szCs w:val="20"/>
        </w:rPr>
        <w:t>short list</w:t>
      </w:r>
      <w:r w:rsidRPr="008B210D">
        <w:rPr>
          <w:rFonts w:ascii="Verdana" w:hAnsi="Verdana" w:cs="Arial"/>
          <w:szCs w:val="20"/>
        </w:rPr>
        <w:t>.</w:t>
      </w:r>
      <w:r w:rsidR="000021E3" w:rsidRPr="008B210D">
        <w:rPr>
          <w:rFonts w:ascii="Verdana" w:hAnsi="Verdana" w:cs="Arial"/>
          <w:szCs w:val="20"/>
        </w:rPr>
        <w:t xml:space="preserve"> Prior to the meeting, each member of the </w:t>
      </w:r>
      <w:r w:rsidR="006A2132">
        <w:rPr>
          <w:rFonts w:ascii="Verdana" w:hAnsi="Verdana" w:cs="Arial"/>
          <w:szCs w:val="20"/>
        </w:rPr>
        <w:t>LAP</w:t>
      </w:r>
      <w:r w:rsidR="000021E3" w:rsidRPr="008B210D">
        <w:rPr>
          <w:rFonts w:ascii="Verdana" w:hAnsi="Verdana" w:cs="Arial"/>
          <w:szCs w:val="20"/>
        </w:rPr>
        <w:t xml:space="preserve"> Committee shall complete a copy of the evaluation grid or assessment form for all of the candidates. At the meeting, each applicant shall be evaluated only against the qualifications identified in the advertisement</w:t>
      </w:r>
      <w:r w:rsidR="005A3397" w:rsidRPr="008B210D">
        <w:rPr>
          <w:rFonts w:ascii="Verdana" w:hAnsi="Verdana" w:cs="Arial"/>
          <w:szCs w:val="20"/>
        </w:rPr>
        <w:t>,</w:t>
      </w:r>
      <w:r w:rsidR="000021E3" w:rsidRPr="008B210D">
        <w:rPr>
          <w:rFonts w:ascii="Verdana" w:hAnsi="Verdana" w:cs="Arial"/>
          <w:szCs w:val="20"/>
        </w:rPr>
        <w:t xml:space="preserve"> not relative to the other candidates. The assessment shall be made objectively on sound  grounds. The Committee must consider carefully if there are </w:t>
      </w:r>
      <w:r w:rsidR="008A7646" w:rsidRPr="00B31A1D">
        <w:rPr>
          <w:rFonts w:ascii="Verdana" w:hAnsi="Verdana" w:cs="Arial"/>
          <w:szCs w:val="20"/>
        </w:rPr>
        <w:t>qualified</w:t>
      </w:r>
      <w:r w:rsidR="008A7646">
        <w:rPr>
          <w:rFonts w:ascii="Verdana" w:hAnsi="Verdana" w:cs="Arial"/>
          <w:szCs w:val="20"/>
        </w:rPr>
        <w:t xml:space="preserve"> </w:t>
      </w:r>
      <w:r w:rsidR="000021E3" w:rsidRPr="008B210D">
        <w:rPr>
          <w:rFonts w:ascii="Verdana" w:hAnsi="Verdana" w:cs="Arial"/>
          <w:szCs w:val="20"/>
        </w:rPr>
        <w:t>candidates from equity-seeking groups who should be included on the short list.</w:t>
      </w:r>
      <w:r w:rsidRPr="008B210D">
        <w:rPr>
          <w:rFonts w:ascii="Verdana" w:hAnsi="Verdana" w:cs="Arial"/>
          <w:szCs w:val="20"/>
        </w:rPr>
        <w:t xml:space="preserve"> </w:t>
      </w:r>
      <w:r w:rsidR="00142505" w:rsidRPr="00DC0D2B">
        <w:rPr>
          <w:rFonts w:ascii="Verdana" w:hAnsi="Verdana" w:cs="Arial"/>
          <w:szCs w:val="20"/>
        </w:rPr>
        <w:t>The LAP Committee and the UL shall consult about candidate evaluation with the goal of consistency where possible</w:t>
      </w:r>
      <w:r w:rsidR="006A2132">
        <w:rPr>
          <w:rFonts w:ascii="Verdana" w:hAnsi="Verdana" w:cs="Arial"/>
          <w:szCs w:val="20"/>
        </w:rPr>
        <w:t xml:space="preserve">. </w:t>
      </w:r>
    </w:p>
    <w:p w14:paraId="29B0AD01" w14:textId="77777777" w:rsidR="006A2132" w:rsidRDefault="006A2132" w:rsidP="005B7B06">
      <w:pPr>
        <w:ind w:left="720" w:hanging="720"/>
        <w:rPr>
          <w:rFonts w:ascii="Verdana" w:hAnsi="Verdana" w:cs="Arial"/>
          <w:szCs w:val="20"/>
        </w:rPr>
      </w:pPr>
    </w:p>
    <w:p w14:paraId="433A56AB" w14:textId="77777777" w:rsidR="005B7B06" w:rsidRPr="008B210D" w:rsidRDefault="005B7B06" w:rsidP="005B7B06">
      <w:pPr>
        <w:ind w:left="720" w:hanging="720"/>
        <w:rPr>
          <w:rFonts w:ascii="Verdana" w:hAnsi="Verdana" w:cs="Arial"/>
          <w:szCs w:val="20"/>
        </w:rPr>
      </w:pPr>
    </w:p>
    <w:p w14:paraId="301BB231" w14:textId="71EB8345" w:rsidR="005B7B06" w:rsidRPr="008B210D" w:rsidRDefault="005B7B06" w:rsidP="005B7B06">
      <w:pPr>
        <w:ind w:left="720" w:hanging="720"/>
        <w:rPr>
          <w:rFonts w:ascii="Verdana" w:hAnsi="Verdana" w:cs="Arial"/>
          <w:szCs w:val="20"/>
        </w:rPr>
      </w:pPr>
      <w:r w:rsidRPr="008B210D">
        <w:rPr>
          <w:rFonts w:ascii="Verdana" w:hAnsi="Verdana" w:cs="Arial"/>
          <w:b/>
          <w:szCs w:val="20"/>
        </w:rPr>
        <w:t>14.9.8</w:t>
      </w:r>
      <w:r w:rsidRPr="008B210D">
        <w:rPr>
          <w:rFonts w:ascii="Verdana" w:hAnsi="Verdana" w:cs="Arial"/>
          <w:szCs w:val="20"/>
        </w:rPr>
        <w:tab/>
        <w:t xml:space="preserve">Where appointments must be made urgently for sound academic reasons, exceptions to </w:t>
      </w:r>
      <w:r w:rsidR="00AA5494" w:rsidRPr="008B210D">
        <w:rPr>
          <w:rFonts w:ascii="Verdana" w:hAnsi="Verdana" w:cs="Arial"/>
          <w:szCs w:val="20"/>
        </w:rPr>
        <w:t xml:space="preserve">14.9.x and </w:t>
      </w:r>
      <w:r w:rsidRPr="008B210D">
        <w:rPr>
          <w:rFonts w:ascii="Verdana" w:hAnsi="Verdana" w:cs="Arial"/>
          <w:szCs w:val="20"/>
        </w:rPr>
        <w:t>14.9.4 may be authorized by the Vice-President: Academic upon the recommendation of the LAP Committee and the UL. When this exceptional practice is authorized, the Vice-President: Academic shall, within 5 days, inform the Association in writing giving reasons for the exception.</w:t>
      </w:r>
    </w:p>
    <w:p w14:paraId="318FD400" w14:textId="77777777" w:rsidR="005B7B06" w:rsidRPr="008B210D" w:rsidRDefault="005B7B06" w:rsidP="005B7B06">
      <w:pPr>
        <w:ind w:left="720" w:hanging="720"/>
        <w:rPr>
          <w:rFonts w:ascii="Verdana" w:hAnsi="Verdana" w:cs="Arial"/>
          <w:b/>
          <w:szCs w:val="20"/>
        </w:rPr>
      </w:pPr>
    </w:p>
    <w:p w14:paraId="75C4C170" w14:textId="7317DD42" w:rsidR="005B7B06" w:rsidRPr="008B210D" w:rsidRDefault="005B7B06" w:rsidP="005B7B06">
      <w:pPr>
        <w:ind w:left="720" w:hanging="720"/>
        <w:rPr>
          <w:rFonts w:ascii="Verdana" w:hAnsi="Verdana" w:cs="Arial"/>
          <w:szCs w:val="20"/>
        </w:rPr>
      </w:pPr>
      <w:r w:rsidRPr="008B210D">
        <w:rPr>
          <w:rFonts w:ascii="Verdana" w:hAnsi="Verdana" w:cs="Arial"/>
          <w:b/>
          <w:szCs w:val="20"/>
        </w:rPr>
        <w:lastRenderedPageBreak/>
        <w:t>14.9.9</w:t>
      </w:r>
      <w:r w:rsidRPr="008B210D">
        <w:rPr>
          <w:rFonts w:ascii="Verdana" w:hAnsi="Verdana" w:cs="Arial"/>
          <w:szCs w:val="20"/>
        </w:rPr>
        <w:tab/>
        <w:t xml:space="preserve">When a Limited Term Appointment is to be made under 14.6.2 and there is a fully qualified candidate currently in the employ of the University, the LAP Committee and UL may recommend an appointment without a search to the Vice-President: Academic. Both the UL and the Vice-President: Academic shall consider and make recommendations on a case by case basis according to the qualifications of the individual candidate. When the Vice-President: Academic denies such an appointment, they shall inform the UL and LAP Committee in writing giving reasons for the decision, copied to the Association. If the Vice-President: Academic authorizes the appointment without a search, they shall, within 10 working days of receiving a signed Letter of Appointment, inform the Association in writing giving reasons for this exception to </w:t>
      </w:r>
      <w:r w:rsidR="00AA5494" w:rsidRPr="008B210D">
        <w:rPr>
          <w:rFonts w:ascii="Verdana" w:hAnsi="Verdana" w:cs="Arial"/>
          <w:szCs w:val="20"/>
        </w:rPr>
        <w:t xml:space="preserve">14.9.x and </w:t>
      </w:r>
      <w:r w:rsidRPr="008B210D">
        <w:rPr>
          <w:rFonts w:ascii="Verdana" w:hAnsi="Verdana" w:cs="Arial"/>
          <w:szCs w:val="20"/>
        </w:rPr>
        <w:t>14.9.4.</w:t>
      </w:r>
    </w:p>
    <w:p w14:paraId="183DE3CB" w14:textId="77777777" w:rsidR="005B7B06" w:rsidRPr="008B210D" w:rsidRDefault="005B7B06" w:rsidP="005B7B06">
      <w:pPr>
        <w:ind w:left="720" w:hanging="720"/>
        <w:rPr>
          <w:rFonts w:ascii="Verdana" w:hAnsi="Verdana" w:cs="Arial"/>
          <w:szCs w:val="20"/>
        </w:rPr>
      </w:pPr>
    </w:p>
    <w:p w14:paraId="1958B133" w14:textId="75901C18" w:rsidR="005B7B06" w:rsidRPr="008B210D" w:rsidRDefault="005B7B06" w:rsidP="005B7B06">
      <w:pPr>
        <w:ind w:left="720" w:hanging="720"/>
        <w:rPr>
          <w:rFonts w:ascii="Verdana" w:hAnsi="Verdana" w:cs="Arial"/>
          <w:szCs w:val="20"/>
        </w:rPr>
      </w:pPr>
      <w:r w:rsidRPr="008B210D">
        <w:rPr>
          <w:rFonts w:ascii="Verdana" w:hAnsi="Verdana" w:cs="Arial"/>
          <w:b/>
          <w:szCs w:val="20"/>
        </w:rPr>
        <w:t>14.9.10</w:t>
      </w:r>
      <w:r w:rsidRPr="008B210D">
        <w:rPr>
          <w:rFonts w:ascii="Verdana" w:hAnsi="Verdana" w:cs="Arial"/>
          <w:szCs w:val="20"/>
        </w:rPr>
        <w:tab/>
        <w:t xml:space="preserve">In exceptional circumstances, where there is a fully qualified Librarian Member on a Limited Term Appointment currently in the employ of the University, the LAP Committee and UL may recommend a Provisional, Candidacy or Continuing Appointment without a search to the Vice-President: Academic. Both the UL and the Vice-President: Academic shall consider and make recommendations on a case by case basis according to the qualifications of the individual candidate. When the Vice-President: Academic denies such an appointment, they shall inform the UL and LAP Committee in writing giving reasons for the decision, copied to the Association. If the Vice-President: Academic authorizes the appointment without a search, they shall, within 10 working days, of receiving a signed Letter of Appointment, inform the Association in writing giving reasons for this exception to </w:t>
      </w:r>
      <w:r w:rsidR="00AA5494" w:rsidRPr="008B210D">
        <w:rPr>
          <w:rFonts w:ascii="Verdana" w:hAnsi="Verdana" w:cs="Arial"/>
          <w:szCs w:val="20"/>
        </w:rPr>
        <w:t xml:space="preserve">14.9.x and </w:t>
      </w:r>
      <w:r w:rsidRPr="008B210D">
        <w:rPr>
          <w:rFonts w:ascii="Verdana" w:hAnsi="Verdana" w:cs="Arial"/>
          <w:szCs w:val="20"/>
        </w:rPr>
        <w:t>14.9.4. If a search is undertaken, the Member shall be placed on the short-list and interviewed for the appointment.</w:t>
      </w:r>
    </w:p>
    <w:p w14:paraId="7A92ABD1" w14:textId="77777777" w:rsidR="005B7B06" w:rsidRPr="008B210D" w:rsidRDefault="005B7B06" w:rsidP="005B7B06">
      <w:pPr>
        <w:ind w:left="720" w:hanging="720"/>
        <w:rPr>
          <w:rFonts w:ascii="Verdana" w:hAnsi="Verdana" w:cs="Arial"/>
          <w:szCs w:val="20"/>
        </w:rPr>
      </w:pPr>
    </w:p>
    <w:p w14:paraId="4E51EEFA" w14:textId="502A93A8" w:rsidR="000021E3" w:rsidRDefault="005B7B06" w:rsidP="005B7B06">
      <w:pPr>
        <w:ind w:left="720" w:hanging="720"/>
        <w:rPr>
          <w:rFonts w:ascii="Verdana" w:hAnsi="Verdana" w:cs="Arial"/>
          <w:b/>
          <w:szCs w:val="20"/>
        </w:rPr>
      </w:pPr>
      <w:r w:rsidRPr="00677B55">
        <w:rPr>
          <w:rFonts w:ascii="Verdana" w:hAnsi="Verdana" w:cs="Arial"/>
          <w:b/>
          <w:szCs w:val="20"/>
        </w:rPr>
        <w:t xml:space="preserve">14.9.11 </w:t>
      </w:r>
      <w:r w:rsidR="000021E3" w:rsidRPr="00677B55">
        <w:rPr>
          <w:rFonts w:ascii="Verdana" w:hAnsi="Verdana" w:cs="Arial"/>
          <w:b/>
          <w:szCs w:val="20"/>
        </w:rPr>
        <w:t>Approval of the Short List by the University Librarian</w:t>
      </w:r>
    </w:p>
    <w:p w14:paraId="0C6F66FB" w14:textId="77777777" w:rsidR="00677B55" w:rsidRPr="00677B55" w:rsidRDefault="00677B55" w:rsidP="005B7B06">
      <w:pPr>
        <w:ind w:left="720" w:hanging="720"/>
        <w:rPr>
          <w:rFonts w:ascii="Verdana" w:hAnsi="Verdana" w:cs="Arial"/>
          <w:b/>
          <w:szCs w:val="20"/>
        </w:rPr>
      </w:pPr>
    </w:p>
    <w:p w14:paraId="56BCC515" w14:textId="00D8E4B4" w:rsidR="000021E3" w:rsidRDefault="00A908D9" w:rsidP="000021E3">
      <w:pPr>
        <w:ind w:left="720" w:hanging="720"/>
        <w:rPr>
          <w:rFonts w:ascii="Verdana" w:hAnsi="Verdana" w:cs="Arial"/>
          <w:strike/>
          <w:szCs w:val="20"/>
        </w:rPr>
      </w:pPr>
      <w:r>
        <w:rPr>
          <w:rFonts w:ascii="Verdana" w:hAnsi="Verdana" w:cs="Arial"/>
          <w:szCs w:val="20"/>
        </w:rPr>
        <w:tab/>
      </w:r>
      <w:r w:rsidR="008A7646" w:rsidRPr="00B31A1D">
        <w:rPr>
          <w:rFonts w:ascii="Verdana" w:hAnsi="Verdana" w:cs="Arial"/>
          <w:szCs w:val="20"/>
        </w:rPr>
        <w:t xml:space="preserve">As many short-listed candidates as possible should be approved for interview. </w:t>
      </w:r>
      <w:r w:rsidR="000021E3" w:rsidRPr="00B31A1D">
        <w:rPr>
          <w:rFonts w:ascii="Verdana" w:hAnsi="Verdana" w:cs="Arial"/>
          <w:szCs w:val="20"/>
        </w:rPr>
        <w:t xml:space="preserve">The LAP Temporary Chair shall prepare a report which includes the candidates recommended for the interview short list, their curriculum vitae, and the evaluation grid or assessment form used to assess and rank the candidates. </w:t>
      </w:r>
      <w:r w:rsidR="008A7646" w:rsidRPr="00B31A1D">
        <w:rPr>
          <w:rFonts w:ascii="Verdana" w:hAnsi="Verdana" w:cs="Arial"/>
          <w:szCs w:val="20"/>
        </w:rPr>
        <w:t>The Temporary Chair shall discuss this report  in person with the UL</w:t>
      </w:r>
      <w:r w:rsidR="008C657A" w:rsidRPr="00B31A1D">
        <w:rPr>
          <w:rFonts w:ascii="Verdana" w:hAnsi="Verdana" w:cs="Arial"/>
          <w:szCs w:val="20"/>
        </w:rPr>
        <w:t>, and if applicable the supervising AUL</w:t>
      </w:r>
      <w:r w:rsidR="008A7646" w:rsidRPr="00B31A1D">
        <w:rPr>
          <w:rFonts w:ascii="Verdana" w:hAnsi="Verdana" w:cs="Arial"/>
          <w:szCs w:val="20"/>
        </w:rPr>
        <w:t xml:space="preserve">. </w:t>
      </w:r>
      <w:r w:rsidR="000021E3" w:rsidRPr="00B31A1D">
        <w:rPr>
          <w:rFonts w:ascii="Verdana" w:hAnsi="Verdana" w:cs="Arial"/>
          <w:szCs w:val="20"/>
        </w:rPr>
        <w:t xml:space="preserve">The Committee Equity Representative shall prepare a report summarizing how </w:t>
      </w:r>
      <w:r w:rsidR="008C657A" w:rsidRPr="00B31A1D">
        <w:rPr>
          <w:rFonts w:ascii="Verdana" w:hAnsi="Verdana" w:cs="Arial"/>
          <w:szCs w:val="20"/>
        </w:rPr>
        <w:t xml:space="preserve">equity principles and practices were considered in </w:t>
      </w:r>
      <w:r w:rsidR="000021E3" w:rsidRPr="00B31A1D">
        <w:rPr>
          <w:rFonts w:ascii="Verdana" w:hAnsi="Verdana" w:cs="Arial"/>
          <w:szCs w:val="20"/>
        </w:rPr>
        <w:t xml:space="preserve">the search process </w:t>
      </w:r>
      <w:r w:rsidR="008C657A" w:rsidRPr="00B31A1D">
        <w:rPr>
          <w:rFonts w:ascii="Verdana" w:hAnsi="Verdana" w:cs="Arial"/>
          <w:szCs w:val="20"/>
        </w:rPr>
        <w:t xml:space="preserve">in accordance with the equity training under 22.6.1, and shall discuss this report </w:t>
      </w:r>
      <w:r w:rsidR="000021E3" w:rsidRPr="00B31A1D">
        <w:rPr>
          <w:rFonts w:ascii="Verdana" w:hAnsi="Verdana" w:cs="Arial"/>
          <w:szCs w:val="20"/>
        </w:rPr>
        <w:t>in person with the UL, and if applicable the supervising AUL</w:t>
      </w:r>
      <w:r w:rsidR="008C657A" w:rsidRPr="00B31A1D">
        <w:rPr>
          <w:rFonts w:ascii="Verdana" w:hAnsi="Verdana" w:cs="Arial"/>
          <w:szCs w:val="20"/>
        </w:rPr>
        <w:t>. Both meetings with the UL and AUL</w:t>
      </w:r>
      <w:r w:rsidR="00FE6B11">
        <w:rPr>
          <w:rFonts w:ascii="Verdana" w:hAnsi="Verdana" w:cs="Arial"/>
          <w:szCs w:val="20"/>
        </w:rPr>
        <w:t>,</w:t>
      </w:r>
      <w:r w:rsidR="00142505">
        <w:rPr>
          <w:rFonts w:ascii="Verdana" w:hAnsi="Verdana" w:cs="Arial"/>
          <w:szCs w:val="20"/>
        </w:rPr>
        <w:t xml:space="preserve"> and approval of the shortlist by the UL</w:t>
      </w:r>
      <w:r w:rsidR="00FE6B11">
        <w:rPr>
          <w:rFonts w:ascii="Verdana" w:hAnsi="Verdana" w:cs="Arial"/>
          <w:szCs w:val="20"/>
        </w:rPr>
        <w:t>,</w:t>
      </w:r>
      <w:r w:rsidR="008C657A" w:rsidRPr="00B31A1D">
        <w:rPr>
          <w:rFonts w:ascii="Verdana" w:hAnsi="Verdana" w:cs="Arial"/>
          <w:szCs w:val="20"/>
        </w:rPr>
        <w:t xml:space="preserve"> shall take place</w:t>
      </w:r>
      <w:r w:rsidR="000021E3" w:rsidRPr="00B31A1D">
        <w:rPr>
          <w:rFonts w:ascii="Verdana" w:hAnsi="Verdana" w:cs="Arial"/>
          <w:szCs w:val="20"/>
        </w:rPr>
        <w:t xml:space="preserve"> before candidates are contacted to arrange interviews</w:t>
      </w:r>
      <w:r>
        <w:rPr>
          <w:rFonts w:ascii="Verdana" w:hAnsi="Verdana" w:cs="Arial"/>
          <w:szCs w:val="20"/>
        </w:rPr>
        <w:t>.</w:t>
      </w:r>
    </w:p>
    <w:p w14:paraId="5D1DAD96" w14:textId="77777777" w:rsidR="00A908D9" w:rsidRPr="008B210D" w:rsidRDefault="00A908D9" w:rsidP="000021E3">
      <w:pPr>
        <w:ind w:left="720" w:hanging="720"/>
        <w:rPr>
          <w:rFonts w:ascii="Verdana" w:hAnsi="Verdana" w:cs="Arial"/>
          <w:b/>
          <w:szCs w:val="20"/>
        </w:rPr>
      </w:pPr>
    </w:p>
    <w:p w14:paraId="482372CA" w14:textId="24D6D9EB" w:rsidR="0020320F" w:rsidRPr="00677B55" w:rsidRDefault="000021E3" w:rsidP="0020320F">
      <w:pPr>
        <w:spacing w:after="200" w:line="276" w:lineRule="auto"/>
        <w:rPr>
          <w:rFonts w:ascii="Verdana" w:hAnsi="Verdana" w:cs="Arial"/>
          <w:b/>
          <w:szCs w:val="20"/>
          <w:u w:val="single"/>
        </w:rPr>
      </w:pPr>
      <w:r w:rsidRPr="00677B55">
        <w:rPr>
          <w:rFonts w:ascii="Verdana" w:hAnsi="Verdana" w:cs="Arial"/>
          <w:b/>
          <w:szCs w:val="20"/>
        </w:rPr>
        <w:t>1</w:t>
      </w:r>
      <w:r w:rsidR="00E13C6E" w:rsidRPr="00677B55">
        <w:rPr>
          <w:rFonts w:ascii="Verdana" w:hAnsi="Verdana" w:cs="Arial"/>
          <w:b/>
          <w:szCs w:val="20"/>
        </w:rPr>
        <w:t>4.9.</w:t>
      </w:r>
      <w:r w:rsidRPr="00677B55">
        <w:rPr>
          <w:rFonts w:ascii="Verdana" w:hAnsi="Verdana" w:cs="Arial"/>
          <w:b/>
          <w:szCs w:val="20"/>
        </w:rPr>
        <w:t>yy</w:t>
      </w:r>
      <w:r w:rsidRPr="00677B55">
        <w:rPr>
          <w:rFonts w:ascii="Verdana" w:hAnsi="Verdana" w:cs="Arial"/>
          <w:b/>
          <w:szCs w:val="20"/>
        </w:rPr>
        <w:tab/>
      </w:r>
      <w:r w:rsidRPr="00677B55">
        <w:rPr>
          <w:rFonts w:ascii="Verdana" w:hAnsi="Verdana" w:cs="Arial"/>
          <w:b/>
          <w:szCs w:val="20"/>
          <w:u w:val="single"/>
        </w:rPr>
        <w:t>Interview:</w:t>
      </w:r>
    </w:p>
    <w:p w14:paraId="40B2680C" w14:textId="7D048D1C" w:rsidR="000021E3" w:rsidRPr="008B210D" w:rsidRDefault="000021E3" w:rsidP="00554726">
      <w:pPr>
        <w:pStyle w:val="ListParagraph"/>
        <w:numPr>
          <w:ilvl w:val="0"/>
          <w:numId w:val="107"/>
        </w:numPr>
        <w:spacing w:after="200" w:line="276" w:lineRule="auto"/>
        <w:ind w:left="1134" w:hanging="425"/>
        <w:rPr>
          <w:rFonts w:ascii="Verdana" w:hAnsi="Verdana" w:cs="Arial"/>
          <w:szCs w:val="20"/>
        </w:rPr>
      </w:pPr>
      <w:r w:rsidRPr="008B210D">
        <w:rPr>
          <w:rFonts w:ascii="Verdana" w:hAnsi="Verdana" w:cs="Arial"/>
          <w:szCs w:val="20"/>
        </w:rPr>
        <w:lastRenderedPageBreak/>
        <w:t>Before the date of the interview, candidates shall be provided with an interview schedule, names of Committee members, and the details for any presentation</w:t>
      </w:r>
      <w:r w:rsidR="007E38EE" w:rsidRPr="008B210D">
        <w:rPr>
          <w:rFonts w:ascii="Verdana" w:hAnsi="Verdana" w:cs="Arial"/>
          <w:szCs w:val="20"/>
        </w:rPr>
        <w:t>(</w:t>
      </w:r>
      <w:r w:rsidR="001A61A2" w:rsidRPr="008B210D">
        <w:rPr>
          <w:rFonts w:ascii="Verdana" w:hAnsi="Verdana" w:cs="Arial"/>
          <w:szCs w:val="20"/>
        </w:rPr>
        <w:t>s</w:t>
      </w:r>
      <w:r w:rsidR="007E38EE" w:rsidRPr="008B210D">
        <w:rPr>
          <w:rFonts w:ascii="Verdana" w:hAnsi="Verdana" w:cs="Arial"/>
          <w:szCs w:val="20"/>
        </w:rPr>
        <w:t>)</w:t>
      </w:r>
      <w:r w:rsidRPr="008B210D">
        <w:rPr>
          <w:rFonts w:ascii="Verdana" w:hAnsi="Verdana" w:cs="Arial"/>
          <w:szCs w:val="20"/>
        </w:rPr>
        <w:t>.</w:t>
      </w:r>
    </w:p>
    <w:p w14:paraId="174E5879" w14:textId="6B7D7043" w:rsidR="000021E3" w:rsidRPr="00B31A1D" w:rsidRDefault="000021E3" w:rsidP="00554726">
      <w:pPr>
        <w:pStyle w:val="ListParagraph"/>
        <w:numPr>
          <w:ilvl w:val="0"/>
          <w:numId w:val="107"/>
        </w:numPr>
        <w:spacing w:after="200" w:line="276" w:lineRule="auto"/>
        <w:ind w:left="1134" w:hanging="425"/>
        <w:rPr>
          <w:rFonts w:ascii="Verdana" w:hAnsi="Verdana" w:cs="Arial"/>
          <w:szCs w:val="20"/>
        </w:rPr>
      </w:pPr>
      <w:r w:rsidRPr="008B210D">
        <w:rPr>
          <w:rFonts w:ascii="Verdana" w:hAnsi="Verdana" w:cs="Arial"/>
          <w:szCs w:val="20"/>
        </w:rPr>
        <w:t xml:space="preserve">On or before the date of an interview with a candidate, the Chair shall provide the candidate with a WLUFA information pamphlet for new appointees </w:t>
      </w:r>
      <w:r w:rsidRPr="00B31A1D">
        <w:rPr>
          <w:rFonts w:ascii="Verdana" w:hAnsi="Verdana" w:cs="Arial"/>
          <w:szCs w:val="20"/>
        </w:rPr>
        <w:t xml:space="preserve">and </w:t>
      </w:r>
      <w:r w:rsidR="008C657A" w:rsidRPr="00B31A1D">
        <w:rPr>
          <w:rFonts w:ascii="Verdana" w:hAnsi="Verdana" w:cs="Arial"/>
          <w:szCs w:val="20"/>
        </w:rPr>
        <w:t>information on Equity,</w:t>
      </w:r>
      <w:r w:rsidRPr="00B31A1D">
        <w:rPr>
          <w:rFonts w:ascii="Verdana" w:hAnsi="Verdana" w:cs="Arial"/>
          <w:szCs w:val="20"/>
        </w:rPr>
        <w:t xml:space="preserve"> Diversity and </w:t>
      </w:r>
      <w:r w:rsidR="008C657A" w:rsidRPr="00B31A1D">
        <w:rPr>
          <w:rFonts w:ascii="Verdana" w:hAnsi="Verdana" w:cs="Arial"/>
          <w:szCs w:val="20"/>
        </w:rPr>
        <w:t>Inclusion from Human Resources</w:t>
      </w:r>
      <w:r w:rsidRPr="00B31A1D">
        <w:rPr>
          <w:rFonts w:ascii="Verdana" w:hAnsi="Verdana" w:cs="Arial"/>
          <w:szCs w:val="20"/>
        </w:rPr>
        <w:t>. Copies of the WLUFA</w:t>
      </w:r>
      <w:r w:rsidR="00E13C6E" w:rsidRPr="00B31A1D">
        <w:rPr>
          <w:rFonts w:ascii="Verdana" w:hAnsi="Verdana" w:cs="Arial"/>
          <w:szCs w:val="20"/>
        </w:rPr>
        <w:t xml:space="preserve"> </w:t>
      </w:r>
      <w:r w:rsidRPr="00B31A1D">
        <w:rPr>
          <w:rFonts w:ascii="Verdana" w:hAnsi="Verdana" w:cs="Arial"/>
          <w:szCs w:val="20"/>
        </w:rPr>
        <w:t>pamphlet will be supplied by the Association.</w:t>
      </w:r>
    </w:p>
    <w:p w14:paraId="33A4D1B4" w14:textId="4648B047" w:rsidR="000021E3" w:rsidRPr="00B31A1D" w:rsidRDefault="000021E3" w:rsidP="00554726">
      <w:pPr>
        <w:pStyle w:val="ListParagraph"/>
        <w:numPr>
          <w:ilvl w:val="0"/>
          <w:numId w:val="107"/>
        </w:numPr>
        <w:spacing w:after="200" w:line="276" w:lineRule="auto"/>
        <w:ind w:left="1134" w:hanging="425"/>
        <w:rPr>
          <w:rFonts w:ascii="Verdana" w:hAnsi="Verdana" w:cs="Arial"/>
          <w:szCs w:val="20"/>
        </w:rPr>
      </w:pPr>
      <w:r w:rsidRPr="00B31A1D">
        <w:rPr>
          <w:rFonts w:ascii="Verdana" w:hAnsi="Verdana" w:cs="Arial"/>
          <w:szCs w:val="20"/>
        </w:rPr>
        <w:t>The interview must be standardized for all candidates for a position. All candidates shall be given the same instructions, and similar settings</w:t>
      </w:r>
      <w:r w:rsidR="008C657A" w:rsidRPr="00B31A1D">
        <w:rPr>
          <w:rFonts w:ascii="Verdana" w:hAnsi="Verdana" w:cs="Arial"/>
          <w:szCs w:val="20"/>
        </w:rPr>
        <w:t xml:space="preserve"> and schedules</w:t>
      </w:r>
      <w:r w:rsidRPr="00B31A1D">
        <w:rPr>
          <w:rFonts w:ascii="Verdana" w:hAnsi="Verdana" w:cs="Arial"/>
          <w:szCs w:val="20"/>
        </w:rPr>
        <w:t xml:space="preserve"> for their presentation(s)</w:t>
      </w:r>
      <w:r w:rsidR="008C657A" w:rsidRPr="00B31A1D">
        <w:rPr>
          <w:rFonts w:ascii="Verdana" w:hAnsi="Verdana" w:cs="Arial"/>
          <w:szCs w:val="20"/>
        </w:rPr>
        <w:t>, subject to accommodation requests</w:t>
      </w:r>
      <w:r w:rsidRPr="00B31A1D">
        <w:rPr>
          <w:rFonts w:ascii="Verdana" w:hAnsi="Verdana" w:cs="Arial"/>
          <w:szCs w:val="20"/>
        </w:rPr>
        <w:t xml:space="preserve">. </w:t>
      </w:r>
    </w:p>
    <w:p w14:paraId="08B67DF8" w14:textId="5E2C9710" w:rsidR="0020320F" w:rsidRPr="008B210D" w:rsidRDefault="000021E3" w:rsidP="00554726">
      <w:pPr>
        <w:pStyle w:val="ListParagraph"/>
        <w:numPr>
          <w:ilvl w:val="0"/>
          <w:numId w:val="107"/>
        </w:numPr>
        <w:spacing w:after="200" w:line="276" w:lineRule="auto"/>
        <w:ind w:left="1134" w:hanging="425"/>
        <w:rPr>
          <w:rStyle w:val="CommentReference"/>
          <w:rFonts w:ascii="Verdana" w:hAnsi="Verdana" w:cs="Arial"/>
          <w:sz w:val="20"/>
          <w:szCs w:val="20"/>
        </w:rPr>
      </w:pPr>
      <w:r w:rsidRPr="00B31A1D">
        <w:rPr>
          <w:rFonts w:ascii="Verdana" w:hAnsi="Verdana" w:cs="Arial"/>
          <w:szCs w:val="20"/>
        </w:rPr>
        <w:t xml:space="preserve">A set of standard questions </w:t>
      </w:r>
      <w:r w:rsidR="008C657A" w:rsidRPr="00B31A1D">
        <w:rPr>
          <w:rFonts w:ascii="Verdana" w:hAnsi="Verdana" w:cs="Arial"/>
          <w:szCs w:val="20"/>
        </w:rPr>
        <w:t xml:space="preserve">based on the advertised qualifications </w:t>
      </w:r>
      <w:r w:rsidRPr="00B31A1D">
        <w:rPr>
          <w:rFonts w:ascii="Verdana" w:hAnsi="Verdana" w:cs="Arial"/>
          <w:szCs w:val="20"/>
        </w:rPr>
        <w:t>shall</w:t>
      </w:r>
      <w:r w:rsidRPr="008B210D">
        <w:rPr>
          <w:rFonts w:ascii="Verdana" w:hAnsi="Verdana" w:cs="Arial"/>
          <w:szCs w:val="20"/>
        </w:rPr>
        <w:t xml:space="preserve"> be prepared in advance to serve as a guide during each candidate's interview with the committee. The questions shall conform to the Ontario Human Rights Commission's interview guidelines for permissible questions. </w:t>
      </w:r>
    </w:p>
    <w:p w14:paraId="3CBFC83C" w14:textId="70000463" w:rsidR="0020320F" w:rsidRPr="008B210D" w:rsidRDefault="0020320F" w:rsidP="00554726">
      <w:pPr>
        <w:pStyle w:val="ListParagraph"/>
        <w:numPr>
          <w:ilvl w:val="0"/>
          <w:numId w:val="107"/>
        </w:numPr>
        <w:spacing w:after="200" w:line="276" w:lineRule="auto"/>
        <w:ind w:left="1134" w:hanging="425"/>
        <w:rPr>
          <w:rFonts w:ascii="Verdana" w:hAnsi="Verdana" w:cs="Arial"/>
          <w:szCs w:val="20"/>
        </w:rPr>
      </w:pPr>
      <w:r w:rsidRPr="008B210D">
        <w:rPr>
          <w:rFonts w:ascii="Verdana" w:hAnsi="Verdana" w:cs="Arial"/>
          <w:szCs w:val="20"/>
        </w:rPr>
        <w:t>P</w:t>
      </w:r>
      <w:r w:rsidRPr="008B210D" w:rsidDel="0020320F">
        <w:rPr>
          <w:rFonts w:ascii="Verdana" w:hAnsi="Verdana" w:cs="Arial"/>
          <w:szCs w:val="20"/>
        </w:rPr>
        <w:t>rospective candidates</w:t>
      </w:r>
      <w:r w:rsidR="00651AE6">
        <w:rPr>
          <w:rFonts w:ascii="Verdana" w:hAnsi="Verdana" w:cs="Arial"/>
          <w:szCs w:val="20"/>
        </w:rPr>
        <w:t xml:space="preserve">, including internal candidates, </w:t>
      </w:r>
      <w:r w:rsidRPr="008B210D" w:rsidDel="0020320F">
        <w:rPr>
          <w:rFonts w:ascii="Verdana" w:hAnsi="Verdana" w:cs="Arial"/>
          <w:szCs w:val="20"/>
        </w:rPr>
        <w:t>shall be interviewed by the Committee</w:t>
      </w:r>
      <w:r w:rsidRPr="008B210D" w:rsidDel="0020320F">
        <w:rPr>
          <w:rFonts w:ascii="Verdana" w:hAnsi="Verdana" w:cs="Arial"/>
          <w:b/>
          <w:szCs w:val="20"/>
        </w:rPr>
        <w:t xml:space="preserve">, </w:t>
      </w:r>
      <w:r w:rsidRPr="008B210D" w:rsidDel="0020320F">
        <w:rPr>
          <w:rFonts w:ascii="Verdana" w:hAnsi="Verdana" w:cs="Arial"/>
          <w:szCs w:val="20"/>
        </w:rPr>
        <w:t xml:space="preserve">the UL, and the supervising AUL where relevant. </w:t>
      </w:r>
    </w:p>
    <w:p w14:paraId="0C635FCC" w14:textId="03DFD179" w:rsidR="000021E3" w:rsidRPr="00B31A1D" w:rsidRDefault="00DC4170" w:rsidP="00554726">
      <w:pPr>
        <w:pStyle w:val="ListParagraph"/>
        <w:numPr>
          <w:ilvl w:val="0"/>
          <w:numId w:val="107"/>
        </w:numPr>
        <w:spacing w:after="200" w:line="276" w:lineRule="auto"/>
        <w:ind w:left="1134" w:hanging="425"/>
        <w:rPr>
          <w:rFonts w:ascii="Verdana" w:hAnsi="Verdana" w:cs="Arial"/>
          <w:szCs w:val="20"/>
        </w:rPr>
      </w:pPr>
      <w:r w:rsidRPr="00B31A1D">
        <w:rPr>
          <w:rFonts w:ascii="Verdana" w:hAnsi="Verdana" w:cs="Arial"/>
          <w:szCs w:val="20"/>
        </w:rPr>
        <w:t xml:space="preserve">As per 14.8.2, </w:t>
      </w:r>
      <w:r w:rsidR="000021E3" w:rsidRPr="00B31A1D">
        <w:rPr>
          <w:rFonts w:ascii="Verdana" w:hAnsi="Verdana" w:cs="Arial"/>
          <w:szCs w:val="20"/>
        </w:rPr>
        <w:t xml:space="preserve">Appointment Committee members shall </w:t>
      </w:r>
      <w:r w:rsidRPr="00B31A1D">
        <w:rPr>
          <w:rFonts w:ascii="Verdana" w:hAnsi="Verdana" w:cs="Arial"/>
          <w:szCs w:val="20"/>
        </w:rPr>
        <w:t xml:space="preserve">participate substantially in the interview process for all applicants, and shall </w:t>
      </w:r>
      <w:r w:rsidR="000021E3" w:rsidRPr="00B31A1D">
        <w:rPr>
          <w:rFonts w:ascii="Verdana" w:hAnsi="Verdana" w:cs="Arial"/>
          <w:szCs w:val="20"/>
        </w:rPr>
        <w:t>make every effort to atte</w:t>
      </w:r>
      <w:r w:rsidR="00E13C6E" w:rsidRPr="00B31A1D">
        <w:rPr>
          <w:rFonts w:ascii="Verdana" w:hAnsi="Verdana" w:cs="Arial"/>
          <w:szCs w:val="20"/>
        </w:rPr>
        <w:t>nd the full interview segments</w:t>
      </w:r>
      <w:r w:rsidR="000021E3" w:rsidRPr="00B31A1D">
        <w:rPr>
          <w:rFonts w:ascii="Verdana" w:hAnsi="Verdana" w:cs="Arial"/>
          <w:szCs w:val="20"/>
        </w:rPr>
        <w:t xml:space="preserve">. </w:t>
      </w:r>
    </w:p>
    <w:p w14:paraId="0AEB7730" w14:textId="3A16AD01" w:rsidR="00C00979" w:rsidRDefault="009F19B0" w:rsidP="00554726">
      <w:pPr>
        <w:pStyle w:val="ListParagraph"/>
        <w:numPr>
          <w:ilvl w:val="0"/>
          <w:numId w:val="107"/>
        </w:numPr>
        <w:spacing w:after="200" w:line="276" w:lineRule="auto"/>
        <w:ind w:left="1134" w:hanging="425"/>
        <w:rPr>
          <w:rFonts w:ascii="Verdana" w:hAnsi="Verdana" w:cs="Arial"/>
          <w:szCs w:val="20"/>
        </w:rPr>
      </w:pPr>
      <w:r>
        <w:rPr>
          <w:rFonts w:ascii="Verdana" w:hAnsi="Verdana" w:cs="Arial"/>
        </w:rPr>
        <w:t xml:space="preserve">Internal candidates </w:t>
      </w:r>
      <w:r w:rsidRPr="00891AA3">
        <w:rPr>
          <w:rFonts w:ascii="Verdana" w:hAnsi="Verdana" w:cs="Arial"/>
        </w:rPr>
        <w:t>who meet the qualifications under 14.6.8 shall be placed on th</w:t>
      </w:r>
      <w:r w:rsidRPr="00B64236">
        <w:rPr>
          <w:rFonts w:ascii="Verdana" w:hAnsi="Verdana" w:cs="Arial"/>
        </w:rPr>
        <w:t>e short-list and interviewed for the position. Non-qualified candidates must not be interviewed on a courtesy basis</w:t>
      </w:r>
      <w:r w:rsidR="003B7D0B">
        <w:rPr>
          <w:rFonts w:ascii="Verdana" w:hAnsi="Verdana" w:cs="Arial"/>
        </w:rPr>
        <w:t>.</w:t>
      </w:r>
    </w:p>
    <w:p w14:paraId="2B2C2818" w14:textId="7E348378" w:rsidR="009F19B0" w:rsidRPr="005333F0" w:rsidRDefault="009F19B0" w:rsidP="00554726">
      <w:pPr>
        <w:pStyle w:val="ListParagraph"/>
        <w:numPr>
          <w:ilvl w:val="0"/>
          <w:numId w:val="107"/>
        </w:numPr>
        <w:spacing w:after="200" w:line="276" w:lineRule="auto"/>
        <w:ind w:left="1134" w:hanging="425"/>
        <w:rPr>
          <w:rFonts w:ascii="Verdana" w:hAnsi="Verdana" w:cs="Arial"/>
          <w:szCs w:val="20"/>
        </w:rPr>
      </w:pPr>
      <w:r w:rsidRPr="00891AA3">
        <w:rPr>
          <w:rFonts w:ascii="Verdana" w:hAnsi="Verdana" w:cs="Arial"/>
          <w:szCs w:val="20"/>
        </w:rPr>
        <w:t>The Appointment Committee shall review the Official Files of internal applicants</w:t>
      </w:r>
      <w:r>
        <w:rPr>
          <w:rFonts w:ascii="Verdana" w:hAnsi="Verdana" w:cs="Arial"/>
          <w:szCs w:val="20"/>
        </w:rPr>
        <w:t xml:space="preserve"> </w:t>
      </w:r>
      <w:r w:rsidRPr="00891AA3">
        <w:rPr>
          <w:rFonts w:ascii="Verdana" w:hAnsi="Verdana" w:cs="Arial"/>
          <w:szCs w:val="20"/>
        </w:rPr>
        <w:t>if the internal applicants have been short-listed for interview.</w:t>
      </w:r>
    </w:p>
    <w:p w14:paraId="5FB7A35A" w14:textId="47B55614" w:rsidR="000021E3" w:rsidRPr="00677B55" w:rsidRDefault="000021E3" w:rsidP="000021E3">
      <w:pPr>
        <w:spacing w:after="200" w:line="276" w:lineRule="auto"/>
        <w:rPr>
          <w:rFonts w:ascii="Verdana" w:hAnsi="Verdana" w:cs="Arial"/>
          <w:b/>
          <w:szCs w:val="20"/>
        </w:rPr>
      </w:pPr>
      <w:r w:rsidRPr="00677B55">
        <w:rPr>
          <w:rFonts w:ascii="Verdana" w:hAnsi="Verdana" w:cs="Arial"/>
          <w:b/>
          <w:szCs w:val="20"/>
        </w:rPr>
        <w:t>1</w:t>
      </w:r>
      <w:r w:rsidR="005E362D" w:rsidRPr="00677B55">
        <w:rPr>
          <w:rFonts w:ascii="Verdana" w:hAnsi="Verdana" w:cs="Arial"/>
          <w:b/>
          <w:szCs w:val="20"/>
        </w:rPr>
        <w:t>4.9</w:t>
      </w:r>
      <w:r w:rsidRPr="00677B55">
        <w:rPr>
          <w:rFonts w:ascii="Verdana" w:hAnsi="Verdana" w:cs="Arial"/>
          <w:b/>
          <w:szCs w:val="20"/>
        </w:rPr>
        <w:t>.zz</w:t>
      </w:r>
      <w:r w:rsidRPr="00677B55">
        <w:rPr>
          <w:rFonts w:ascii="Verdana" w:hAnsi="Verdana" w:cs="Arial"/>
          <w:b/>
          <w:szCs w:val="20"/>
        </w:rPr>
        <w:tab/>
        <w:t xml:space="preserve">Post-Interview Evaluation: </w:t>
      </w:r>
    </w:p>
    <w:p w14:paraId="2A907BC9" w14:textId="4BA117DD" w:rsidR="005B7B06" w:rsidRPr="008B210D" w:rsidRDefault="000021E3" w:rsidP="00261AAA">
      <w:pPr>
        <w:spacing w:after="200" w:line="276" w:lineRule="auto"/>
        <w:rPr>
          <w:rFonts w:ascii="Verdana" w:hAnsi="Verdana" w:cs="Arial"/>
          <w:szCs w:val="20"/>
        </w:rPr>
      </w:pPr>
      <w:r w:rsidRPr="008B210D">
        <w:rPr>
          <w:rFonts w:ascii="Verdana" w:hAnsi="Verdana" w:cs="Arial"/>
          <w:szCs w:val="20"/>
        </w:rPr>
        <w:t xml:space="preserve">Candidates shall be evaluated by the </w:t>
      </w:r>
      <w:r w:rsidR="00651AE6">
        <w:rPr>
          <w:rFonts w:ascii="Verdana" w:hAnsi="Verdana" w:cs="Arial"/>
          <w:szCs w:val="20"/>
        </w:rPr>
        <w:t>LAP</w:t>
      </w:r>
      <w:r w:rsidRPr="008B210D">
        <w:rPr>
          <w:rFonts w:ascii="Verdana" w:hAnsi="Verdana" w:cs="Arial"/>
          <w:szCs w:val="20"/>
        </w:rPr>
        <w:t xml:space="preserve"> Committee on their performance during the interview. A separate evaluation grid or other instrument shall be developed for the post-interview evaluation based on the </w:t>
      </w:r>
      <w:r w:rsidR="00DC4170" w:rsidRPr="00B31A1D">
        <w:rPr>
          <w:rFonts w:ascii="Verdana" w:hAnsi="Verdana" w:cs="Arial"/>
          <w:szCs w:val="20"/>
        </w:rPr>
        <w:t xml:space="preserve">advertised qualifications as manifested in the </w:t>
      </w:r>
      <w:r w:rsidRPr="00B31A1D">
        <w:rPr>
          <w:rFonts w:ascii="Verdana" w:hAnsi="Verdana" w:cs="Arial"/>
          <w:szCs w:val="20"/>
        </w:rPr>
        <w:t>components of the interview</w:t>
      </w:r>
      <w:r w:rsidRPr="00A908D9">
        <w:rPr>
          <w:rFonts w:ascii="Verdana" w:hAnsi="Verdana" w:cs="Arial"/>
          <w:szCs w:val="20"/>
        </w:rPr>
        <w:t xml:space="preserve">. If non-Committee members attend components of the interview, standardized </w:t>
      </w:r>
      <w:r w:rsidR="00DC4170" w:rsidRPr="00A908D9">
        <w:rPr>
          <w:rFonts w:ascii="Verdana" w:hAnsi="Verdana" w:cs="Arial"/>
          <w:szCs w:val="20"/>
        </w:rPr>
        <w:t>questions</w:t>
      </w:r>
      <w:r w:rsidRPr="00A908D9">
        <w:rPr>
          <w:rFonts w:ascii="Verdana" w:hAnsi="Verdana" w:cs="Arial"/>
          <w:szCs w:val="20"/>
        </w:rPr>
        <w:t xml:space="preserve"> shall be developed and used to gather feedback related to </w:t>
      </w:r>
      <w:r w:rsidR="00DC4170" w:rsidRPr="00A908D9">
        <w:rPr>
          <w:rFonts w:ascii="Verdana" w:hAnsi="Verdana" w:cs="Arial"/>
          <w:szCs w:val="20"/>
        </w:rPr>
        <w:t>the position requirements</w:t>
      </w:r>
      <w:r w:rsidRPr="00A908D9">
        <w:rPr>
          <w:rFonts w:ascii="Verdana" w:hAnsi="Verdana" w:cs="Arial"/>
          <w:szCs w:val="20"/>
        </w:rPr>
        <w:t>.</w:t>
      </w:r>
      <w:r w:rsidR="00651AE6" w:rsidRPr="00A908D9">
        <w:rPr>
          <w:rFonts w:ascii="Verdana" w:hAnsi="Verdana" w:cs="Arial"/>
          <w:szCs w:val="20"/>
        </w:rPr>
        <w:t xml:space="preserve"> </w:t>
      </w:r>
      <w:r w:rsidR="009F19B0" w:rsidRPr="00A908D9">
        <w:rPr>
          <w:rFonts w:ascii="Verdana" w:hAnsi="Verdana" w:cs="Calibri"/>
          <w:szCs w:val="20"/>
        </w:rPr>
        <w:t>The LAP Committee and the UL shall consult about candidate evaluation with the goal of consistency where possible</w:t>
      </w:r>
      <w:r w:rsidR="00A908D9">
        <w:rPr>
          <w:rFonts w:ascii="Verdana" w:hAnsi="Verdana" w:cs="Calibri"/>
          <w:szCs w:val="20"/>
        </w:rPr>
        <w:t>.</w:t>
      </w:r>
    </w:p>
    <w:p w14:paraId="348363FC" w14:textId="77777777" w:rsidR="005B7B06" w:rsidRPr="008B210D" w:rsidRDefault="005B7B06" w:rsidP="005B7B06">
      <w:pPr>
        <w:ind w:hanging="720"/>
        <w:rPr>
          <w:rFonts w:ascii="Verdana" w:hAnsi="Verdana" w:cs="Arial"/>
          <w:szCs w:val="20"/>
        </w:rPr>
      </w:pPr>
    </w:p>
    <w:p w14:paraId="2C825A5D" w14:textId="5015F583" w:rsidR="00B31A1D" w:rsidRDefault="005B7B06" w:rsidP="005B7B06">
      <w:pPr>
        <w:ind w:left="720" w:hanging="720"/>
        <w:rPr>
          <w:rFonts w:ascii="Verdana" w:hAnsi="Verdana" w:cs="Arial"/>
          <w:szCs w:val="20"/>
        </w:rPr>
      </w:pPr>
      <w:r w:rsidRPr="008B210D">
        <w:rPr>
          <w:rFonts w:ascii="Verdana" w:hAnsi="Verdana" w:cs="Arial"/>
          <w:b/>
          <w:szCs w:val="20"/>
        </w:rPr>
        <w:t>14.9.13</w:t>
      </w:r>
      <w:r w:rsidRPr="008B210D">
        <w:rPr>
          <w:rFonts w:ascii="Verdana" w:hAnsi="Verdana" w:cs="Arial"/>
          <w:szCs w:val="20"/>
        </w:rPr>
        <w:t xml:space="preserve"> </w:t>
      </w:r>
      <w:r w:rsidR="00205898" w:rsidRPr="008B210D">
        <w:rPr>
          <w:rFonts w:ascii="Verdana" w:hAnsi="Verdana" w:cs="Arial"/>
          <w:szCs w:val="20"/>
        </w:rPr>
        <w:t>The LAP Temporary Chair shall forward to the supervising AUL, otherwise to the UL, a rank-ordered list of candidates recommended for appointment.</w:t>
      </w:r>
      <w:r w:rsidRPr="008B210D">
        <w:rPr>
          <w:rFonts w:ascii="Verdana" w:hAnsi="Verdana" w:cs="Arial"/>
          <w:szCs w:val="20"/>
        </w:rPr>
        <w:t xml:space="preserve"> </w:t>
      </w:r>
      <w:r w:rsidR="00205898" w:rsidRPr="008B210D">
        <w:rPr>
          <w:rFonts w:ascii="Verdana" w:hAnsi="Verdana" w:cs="Arial"/>
          <w:szCs w:val="20"/>
        </w:rPr>
        <w:t xml:space="preserve">The recommendation </w:t>
      </w:r>
      <w:r w:rsidRPr="008B210D">
        <w:rPr>
          <w:rFonts w:ascii="Verdana" w:hAnsi="Verdana" w:cs="Arial"/>
          <w:szCs w:val="20"/>
        </w:rPr>
        <w:t xml:space="preserve"> shall </w:t>
      </w:r>
      <w:r w:rsidRPr="008B210D">
        <w:rPr>
          <w:rFonts w:ascii="Verdana" w:hAnsi="Verdana" w:cs="Arial"/>
          <w:szCs w:val="20"/>
        </w:rPr>
        <w:lastRenderedPageBreak/>
        <w:t xml:space="preserve">include a summary of the assessment made on </w:t>
      </w:r>
      <w:r w:rsidR="00205898" w:rsidRPr="008B210D">
        <w:rPr>
          <w:rFonts w:ascii="Verdana" w:hAnsi="Verdana" w:cs="Arial"/>
          <w:szCs w:val="20"/>
        </w:rPr>
        <w:t xml:space="preserve">how candidates meet the advertised requirements, including </w:t>
      </w:r>
      <w:r w:rsidRPr="008B210D">
        <w:rPr>
          <w:rFonts w:ascii="Verdana" w:hAnsi="Verdana" w:cs="Arial"/>
          <w:szCs w:val="20"/>
        </w:rPr>
        <w:t>the  degrees held and the record of professional and other relevant experience.</w:t>
      </w:r>
      <w:r w:rsidR="0090410B" w:rsidRPr="008B210D">
        <w:rPr>
          <w:rFonts w:ascii="Verdana" w:hAnsi="Verdana" w:cs="Arial"/>
          <w:szCs w:val="20"/>
        </w:rPr>
        <w:t xml:space="preserve"> The Equity Representative shall forward to the supervising AUL, otherwise the UL, an updated report summarizing how </w:t>
      </w:r>
      <w:r w:rsidR="00DC4170" w:rsidRPr="00B31A1D">
        <w:rPr>
          <w:rFonts w:ascii="Verdana" w:hAnsi="Verdana" w:cs="Arial"/>
          <w:szCs w:val="20"/>
        </w:rPr>
        <w:t xml:space="preserve">equity principles and processes were considered in </w:t>
      </w:r>
      <w:r w:rsidR="0090410B" w:rsidRPr="00B31A1D">
        <w:rPr>
          <w:rFonts w:ascii="Verdana" w:hAnsi="Verdana" w:cs="Arial"/>
          <w:szCs w:val="20"/>
        </w:rPr>
        <w:t xml:space="preserve">the search process </w:t>
      </w:r>
      <w:r w:rsidR="00DC4170" w:rsidRPr="00B31A1D">
        <w:rPr>
          <w:rFonts w:ascii="Verdana" w:hAnsi="Verdana" w:cs="Arial"/>
          <w:szCs w:val="20"/>
        </w:rPr>
        <w:t>in accordance with the equity training under 22.6.1</w:t>
      </w:r>
      <w:r w:rsidR="00205898" w:rsidRPr="00B31A1D">
        <w:rPr>
          <w:rFonts w:ascii="Verdana" w:hAnsi="Verdana" w:cs="Arial"/>
          <w:szCs w:val="20"/>
        </w:rPr>
        <w:t>.</w:t>
      </w:r>
      <w:r w:rsidRPr="008B210D">
        <w:rPr>
          <w:rFonts w:ascii="Verdana" w:hAnsi="Verdana" w:cs="Arial"/>
          <w:szCs w:val="20"/>
        </w:rPr>
        <w:t xml:space="preserve"> </w:t>
      </w:r>
    </w:p>
    <w:p w14:paraId="2CA82672" w14:textId="77777777" w:rsidR="00B31A1D" w:rsidRDefault="00B31A1D" w:rsidP="005B7B06">
      <w:pPr>
        <w:ind w:left="720" w:hanging="720"/>
        <w:rPr>
          <w:rFonts w:ascii="Verdana" w:hAnsi="Verdana" w:cs="Arial"/>
          <w:szCs w:val="20"/>
        </w:rPr>
      </w:pPr>
    </w:p>
    <w:p w14:paraId="42ED063E" w14:textId="757881D2" w:rsidR="00205898" w:rsidRPr="008B210D" w:rsidRDefault="00B31A1D" w:rsidP="005B7B06">
      <w:pPr>
        <w:ind w:left="720" w:hanging="720"/>
        <w:rPr>
          <w:rFonts w:ascii="Verdana" w:hAnsi="Verdana" w:cs="Arial"/>
          <w:szCs w:val="20"/>
        </w:rPr>
      </w:pPr>
      <w:r w:rsidRPr="0016598D">
        <w:rPr>
          <w:rFonts w:ascii="Verdana" w:hAnsi="Verdana" w:cs="Arial"/>
          <w:b/>
          <w:szCs w:val="20"/>
        </w:rPr>
        <w:t>14.9.xxx</w:t>
      </w:r>
      <w:r w:rsidRPr="0016598D">
        <w:rPr>
          <w:rFonts w:ascii="Verdana" w:hAnsi="Verdana" w:cs="Arial"/>
          <w:szCs w:val="20"/>
        </w:rPr>
        <w:t xml:space="preserve"> </w:t>
      </w:r>
      <w:r w:rsidR="005B7B06" w:rsidRPr="0016598D">
        <w:rPr>
          <w:rFonts w:ascii="Verdana" w:hAnsi="Verdana" w:cs="Arial"/>
          <w:szCs w:val="20"/>
        </w:rPr>
        <w:t xml:space="preserve">The supervising AUL, if applicable, shall forward </w:t>
      </w:r>
      <w:r w:rsidR="0090410B" w:rsidRPr="0016598D">
        <w:rPr>
          <w:rFonts w:ascii="Verdana" w:hAnsi="Verdana" w:cs="Arial"/>
          <w:szCs w:val="20"/>
        </w:rPr>
        <w:t>their</w:t>
      </w:r>
      <w:r w:rsidR="005B7B06" w:rsidRPr="0016598D">
        <w:rPr>
          <w:rFonts w:ascii="Verdana" w:hAnsi="Verdana" w:cs="Arial"/>
          <w:szCs w:val="20"/>
        </w:rPr>
        <w:t xml:space="preserve"> own recommendation along with the recommendation</w:t>
      </w:r>
      <w:r w:rsidRPr="0016598D">
        <w:rPr>
          <w:rFonts w:ascii="Verdana" w:hAnsi="Verdana" w:cs="Arial"/>
          <w:szCs w:val="20"/>
        </w:rPr>
        <w:t xml:space="preserve"> and report</w:t>
      </w:r>
      <w:r w:rsidR="005B7B06" w:rsidRPr="0016598D">
        <w:rPr>
          <w:rFonts w:ascii="Verdana" w:hAnsi="Verdana" w:cs="Arial"/>
          <w:szCs w:val="20"/>
        </w:rPr>
        <w:t xml:space="preserve"> of the LAP Committee </w:t>
      </w:r>
      <w:r w:rsidR="00205898" w:rsidRPr="0002779D">
        <w:rPr>
          <w:rFonts w:ascii="Verdana" w:hAnsi="Verdana" w:cs="Arial"/>
          <w:szCs w:val="20"/>
        </w:rPr>
        <w:t xml:space="preserve">and the equity report </w:t>
      </w:r>
      <w:r w:rsidR="005B7B06" w:rsidRPr="0002779D">
        <w:rPr>
          <w:rFonts w:ascii="Verdana" w:hAnsi="Verdana" w:cs="Arial"/>
          <w:szCs w:val="20"/>
        </w:rPr>
        <w:t xml:space="preserve">to the UL. The UL shall forward their own recommendation along with the recommendations </w:t>
      </w:r>
      <w:r w:rsidRPr="0016598D">
        <w:rPr>
          <w:rFonts w:ascii="Verdana" w:hAnsi="Verdana" w:cs="Arial"/>
          <w:szCs w:val="20"/>
        </w:rPr>
        <w:t xml:space="preserve">and reports </w:t>
      </w:r>
      <w:r w:rsidR="005B7B06" w:rsidRPr="0016598D">
        <w:rPr>
          <w:rFonts w:ascii="Verdana" w:hAnsi="Verdana" w:cs="Arial"/>
          <w:szCs w:val="20"/>
        </w:rPr>
        <w:t xml:space="preserve">of the LAP Committee and the </w:t>
      </w:r>
      <w:r w:rsidR="005B7B06" w:rsidRPr="0002779D">
        <w:rPr>
          <w:rFonts w:ascii="Verdana" w:hAnsi="Verdana" w:cs="Arial"/>
          <w:szCs w:val="20"/>
        </w:rPr>
        <w:t>supervising AUL, if applicable, to the Vice-President: Academic who shall make the</w:t>
      </w:r>
      <w:r w:rsidR="005B7B06" w:rsidRPr="008B210D">
        <w:rPr>
          <w:rFonts w:ascii="Verdana" w:hAnsi="Verdana" w:cs="Arial"/>
          <w:szCs w:val="20"/>
        </w:rPr>
        <w:t xml:space="preserve"> final decision. The Vice-President: Academic shall not make any appointment of a Librarian Member including renewal or extension of an appointment without the recommendation of the LAP Committee.</w:t>
      </w:r>
    </w:p>
    <w:p w14:paraId="16BC1AC5" w14:textId="77777777" w:rsidR="005B7B06" w:rsidRPr="008B210D" w:rsidRDefault="005B7B06" w:rsidP="005B7B06">
      <w:pPr>
        <w:ind w:hanging="720"/>
        <w:rPr>
          <w:rFonts w:ascii="Verdana" w:hAnsi="Verdana" w:cs="Arial"/>
          <w:szCs w:val="20"/>
        </w:rPr>
      </w:pPr>
    </w:p>
    <w:p w14:paraId="6432A05F" w14:textId="176956C4" w:rsidR="00261AAA" w:rsidRDefault="005B7B06" w:rsidP="00261AAA">
      <w:pPr>
        <w:ind w:left="720" w:hanging="720"/>
        <w:rPr>
          <w:rFonts w:ascii="Verdana" w:hAnsi="Verdana" w:cs="Arial"/>
          <w:szCs w:val="20"/>
        </w:rPr>
      </w:pPr>
      <w:r w:rsidRPr="008B210D">
        <w:rPr>
          <w:rFonts w:ascii="Verdana" w:hAnsi="Verdana" w:cs="Arial"/>
          <w:b/>
          <w:szCs w:val="20"/>
        </w:rPr>
        <w:t>14.9.14</w:t>
      </w:r>
      <w:r w:rsidRPr="008B210D">
        <w:rPr>
          <w:rFonts w:ascii="Verdana" w:hAnsi="Verdana" w:cs="Arial"/>
          <w:szCs w:val="20"/>
        </w:rPr>
        <w:t xml:space="preserve"> If appropriate procedures have not been followed, or if no suitable candidate is found, the Vice-President: Academic shall direct the UL to reinstitute the search in accordance with the provisions of this Article 14.</w:t>
      </w:r>
      <w:r w:rsidR="00261AAA">
        <w:rPr>
          <w:rFonts w:ascii="Verdana" w:hAnsi="Verdana" w:cs="Arial"/>
          <w:szCs w:val="20"/>
        </w:rPr>
        <w:br w:type="page"/>
      </w:r>
    </w:p>
    <w:p w14:paraId="57470D1C" w14:textId="7767CD0F" w:rsidR="00677B55" w:rsidRPr="00677B55" w:rsidRDefault="00677B55" w:rsidP="00261AAA">
      <w:pPr>
        <w:ind w:left="720" w:hanging="720"/>
        <w:rPr>
          <w:rFonts w:ascii="Verdana" w:eastAsiaTheme="minorHAnsi" w:hAnsi="Verdana"/>
          <w:b/>
          <w:szCs w:val="20"/>
        </w:rPr>
      </w:pPr>
      <w:r w:rsidRPr="00677B55">
        <w:rPr>
          <w:rFonts w:ascii="Verdana" w:eastAsiaTheme="minorHAnsi" w:hAnsi="Verdana"/>
          <w:b/>
          <w:szCs w:val="20"/>
        </w:rPr>
        <w:lastRenderedPageBreak/>
        <w:t xml:space="preserve">ARTICLE 22: EMPLOYMENT EQUITY </w:t>
      </w:r>
    </w:p>
    <w:p w14:paraId="5BCED9EA" w14:textId="77777777" w:rsidR="00677B55" w:rsidRPr="00677B55" w:rsidRDefault="00677B55" w:rsidP="00677B55">
      <w:pPr>
        <w:widowControl/>
        <w:autoSpaceDE/>
        <w:autoSpaceDN/>
        <w:adjustRightInd/>
        <w:spacing w:line="259" w:lineRule="auto"/>
        <w:rPr>
          <w:rFonts w:ascii="Verdana" w:eastAsiaTheme="minorHAnsi" w:hAnsi="Verdana" w:cstheme="minorBidi"/>
          <w:b/>
          <w:bCs/>
          <w:szCs w:val="22"/>
        </w:rPr>
      </w:pPr>
    </w:p>
    <w:p w14:paraId="298AD1AE"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r w:rsidRPr="00677B55">
        <w:rPr>
          <w:rFonts w:ascii="Verdana" w:eastAsiaTheme="minorHAnsi" w:hAnsi="Verdana" w:cstheme="minorBidi"/>
          <w:b/>
          <w:bCs/>
          <w:szCs w:val="22"/>
        </w:rPr>
        <w:t xml:space="preserve">22.1 General: </w:t>
      </w:r>
    </w:p>
    <w:p w14:paraId="4D9ADAB9"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p>
    <w:p w14:paraId="48C5D53B" w14:textId="4B2AB7B2" w:rsidR="00677B55" w:rsidRPr="00677B55" w:rsidRDefault="00677B55" w:rsidP="00677B55">
      <w:pPr>
        <w:widowControl/>
        <w:autoSpaceDE/>
        <w:autoSpaceDN/>
        <w:adjustRightInd/>
        <w:spacing w:line="259" w:lineRule="auto"/>
        <w:rPr>
          <w:rFonts w:ascii="Verdana" w:eastAsiaTheme="minorHAnsi" w:hAnsi="Verdana" w:cstheme="minorBidi"/>
          <w:szCs w:val="22"/>
        </w:rPr>
      </w:pPr>
      <w:r w:rsidRPr="00677B55">
        <w:rPr>
          <w:rFonts w:ascii="Verdana" w:eastAsiaTheme="minorHAnsi" w:hAnsi="Verdana" w:cstheme="minorBidi"/>
          <w:szCs w:val="22"/>
        </w:rPr>
        <w:t>In accordance with the University’s general commitment to non-discrimination, as contained in Article 8, and to the principles of employment equity, the Parties recognize that particular measures are required to promote equity in the employment of those who identify as Indigenous persons, women, racialized pers</w:t>
      </w:r>
      <w:r w:rsidR="00A908D9">
        <w:rPr>
          <w:rFonts w:ascii="Verdana" w:eastAsiaTheme="minorHAnsi" w:hAnsi="Verdana" w:cstheme="minorBidi"/>
          <w:szCs w:val="22"/>
        </w:rPr>
        <w:t xml:space="preserve">ons, persons with disabilities, </w:t>
      </w:r>
      <w:r w:rsidRPr="00677B55">
        <w:rPr>
          <w:rFonts w:ascii="Verdana" w:eastAsiaTheme="minorHAnsi" w:hAnsi="Verdana" w:cstheme="minorBidi"/>
          <w:szCs w:val="22"/>
        </w:rPr>
        <w:t xml:space="preserve">and persons in a sexual and/or gender minority hereinafter collectively referred to as “the equity-seeking groups”. </w:t>
      </w:r>
    </w:p>
    <w:p w14:paraId="68921318" w14:textId="77777777" w:rsidR="00677B55" w:rsidRPr="00677B55" w:rsidRDefault="00677B55" w:rsidP="00677B55">
      <w:pPr>
        <w:widowControl/>
        <w:autoSpaceDE/>
        <w:autoSpaceDN/>
        <w:adjustRightInd/>
        <w:spacing w:line="259" w:lineRule="auto"/>
        <w:rPr>
          <w:rFonts w:ascii="Verdana" w:eastAsiaTheme="minorHAnsi" w:hAnsi="Verdana" w:cstheme="minorBidi"/>
          <w:b/>
          <w:bCs/>
          <w:szCs w:val="22"/>
        </w:rPr>
      </w:pPr>
    </w:p>
    <w:p w14:paraId="46F377AE"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r w:rsidRPr="00677B55">
        <w:rPr>
          <w:rFonts w:ascii="Verdana" w:eastAsiaTheme="minorHAnsi" w:hAnsi="Verdana" w:cstheme="minorBidi"/>
          <w:b/>
          <w:bCs/>
          <w:szCs w:val="22"/>
        </w:rPr>
        <w:t xml:space="preserve">22.2 Equity in Employment: </w:t>
      </w:r>
    </w:p>
    <w:p w14:paraId="054320A3" w14:textId="77777777" w:rsidR="00677B55" w:rsidRPr="00677B55" w:rsidRDefault="00677B55" w:rsidP="00677B55">
      <w:pPr>
        <w:widowControl/>
        <w:autoSpaceDE/>
        <w:autoSpaceDN/>
        <w:adjustRightInd/>
        <w:spacing w:line="259" w:lineRule="auto"/>
        <w:rPr>
          <w:rFonts w:ascii="Verdana" w:eastAsiaTheme="minorHAnsi" w:hAnsi="Verdana" w:cstheme="minorBidi"/>
          <w:b/>
          <w:bCs/>
          <w:szCs w:val="22"/>
        </w:rPr>
      </w:pPr>
    </w:p>
    <w:p w14:paraId="7B47B932" w14:textId="26AFF1B0"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22.2.1</w:t>
      </w:r>
      <w:r w:rsidRPr="00677B55">
        <w:rPr>
          <w:rFonts w:ascii="Verdana" w:eastAsiaTheme="minorHAnsi" w:hAnsi="Verdana" w:cstheme="minorBidi"/>
          <w:b/>
          <w:bCs/>
          <w:szCs w:val="22"/>
        </w:rPr>
        <w:tab/>
      </w:r>
      <w:r w:rsidRPr="00677B55">
        <w:rPr>
          <w:rFonts w:ascii="Verdana" w:eastAsiaTheme="minorHAnsi" w:hAnsi="Verdana" w:cstheme="minorBidi"/>
          <w:szCs w:val="22"/>
        </w:rPr>
        <w:t>Consistent with the principles of employment equity, the Parties are committed to eliminating or modifying those employment policies, practices, and systems, whether formal or informal, shown to have an unfavourable effect on the appointment, retention, remuneration, and promotion of members of the equity-seeking</w:t>
      </w:r>
      <w:r w:rsidR="00D036FC">
        <w:rPr>
          <w:rFonts w:ascii="Verdana" w:eastAsiaTheme="minorHAnsi" w:hAnsi="Verdana" w:cstheme="minorBidi"/>
          <w:szCs w:val="22"/>
        </w:rPr>
        <w:t xml:space="preserve"> </w:t>
      </w:r>
      <w:r w:rsidRPr="00677B55">
        <w:rPr>
          <w:rFonts w:ascii="Verdana" w:eastAsiaTheme="minorHAnsi" w:hAnsi="Verdana" w:cstheme="minorBidi"/>
          <w:szCs w:val="22"/>
        </w:rPr>
        <w:t xml:space="preserve">groups. </w:t>
      </w:r>
    </w:p>
    <w:p w14:paraId="0998A4E9" w14:textId="77777777" w:rsidR="00677B55" w:rsidRPr="00677B55" w:rsidRDefault="00677B55" w:rsidP="00677B55">
      <w:pPr>
        <w:widowControl/>
        <w:autoSpaceDE/>
        <w:autoSpaceDN/>
        <w:adjustRightInd/>
        <w:spacing w:line="259" w:lineRule="auto"/>
        <w:ind w:left="720" w:hanging="720"/>
        <w:rPr>
          <w:rFonts w:ascii="Verdana" w:eastAsiaTheme="minorHAnsi" w:hAnsi="Verdana" w:cstheme="minorBidi"/>
          <w:b/>
          <w:bCs/>
          <w:szCs w:val="22"/>
        </w:rPr>
      </w:pPr>
    </w:p>
    <w:p w14:paraId="3FFB27EE" w14:textId="66F064D8"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22.2.2</w:t>
      </w:r>
      <w:r w:rsidRPr="00677B55">
        <w:rPr>
          <w:rFonts w:ascii="Verdana" w:eastAsiaTheme="minorHAnsi" w:hAnsi="Verdana" w:cstheme="minorBidi"/>
          <w:b/>
          <w:bCs/>
          <w:szCs w:val="22"/>
        </w:rPr>
        <w:tab/>
      </w:r>
      <w:r w:rsidRPr="00677B55">
        <w:rPr>
          <w:rFonts w:ascii="Verdana" w:eastAsiaTheme="minorHAnsi" w:hAnsi="Verdana" w:cstheme="minorBidi"/>
          <w:szCs w:val="22"/>
        </w:rPr>
        <w:t xml:space="preserve">The University agrees to maintain search procedures in academic units and sub-units which require an active search for qualified persons from the equity-seeking groups, including: </w:t>
      </w:r>
    </w:p>
    <w:p w14:paraId="2137B286"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p>
    <w:p w14:paraId="70C88915" w14:textId="32CBA244" w:rsidR="00677B55" w:rsidRPr="00677B55" w:rsidRDefault="00D036FC" w:rsidP="00554726">
      <w:pPr>
        <w:widowControl/>
        <w:autoSpaceDE/>
        <w:autoSpaceDN/>
        <w:adjustRightInd/>
        <w:spacing w:line="259" w:lineRule="auto"/>
        <w:ind w:left="1134" w:hanging="425"/>
        <w:rPr>
          <w:rFonts w:ascii="Verdana" w:eastAsiaTheme="minorHAnsi" w:hAnsi="Verdana" w:cstheme="minorBidi"/>
          <w:szCs w:val="22"/>
        </w:rPr>
      </w:pPr>
      <w:r>
        <w:rPr>
          <w:rFonts w:ascii="Verdana" w:eastAsiaTheme="minorHAnsi" w:hAnsi="Verdana" w:cstheme="minorBidi"/>
          <w:szCs w:val="22"/>
        </w:rPr>
        <w:t>(</w:t>
      </w:r>
      <w:r w:rsidR="00677B55" w:rsidRPr="00677B55">
        <w:rPr>
          <w:rFonts w:ascii="Verdana" w:eastAsiaTheme="minorHAnsi" w:hAnsi="Verdana" w:cstheme="minorBidi"/>
          <w:szCs w:val="22"/>
        </w:rPr>
        <w:t>a)</w:t>
      </w:r>
      <w:r w:rsidR="00677B55" w:rsidRPr="00677B55">
        <w:rPr>
          <w:rFonts w:ascii="Verdana" w:eastAsiaTheme="minorHAnsi" w:hAnsi="Verdana" w:cstheme="minorBidi"/>
          <w:szCs w:val="22"/>
        </w:rPr>
        <w:tab/>
        <w:t xml:space="preserve">advertisements which include the statement that the University is committed to employment equity and welcomes applications from qualified members of the equity-seeking groups; </w:t>
      </w:r>
    </w:p>
    <w:p w14:paraId="583FD2A1"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5F290844" w14:textId="2425C63F" w:rsidR="00677B55" w:rsidRPr="00677B55" w:rsidRDefault="00D036FC" w:rsidP="00554726">
      <w:pPr>
        <w:widowControl/>
        <w:autoSpaceDE/>
        <w:autoSpaceDN/>
        <w:adjustRightInd/>
        <w:spacing w:line="259" w:lineRule="auto"/>
        <w:ind w:left="1134" w:hanging="425"/>
        <w:rPr>
          <w:rFonts w:ascii="Verdana" w:eastAsiaTheme="minorHAnsi" w:hAnsi="Verdana" w:cstheme="minorBidi"/>
          <w:szCs w:val="22"/>
        </w:rPr>
      </w:pPr>
      <w:r>
        <w:rPr>
          <w:rFonts w:ascii="Verdana" w:eastAsiaTheme="minorHAnsi" w:hAnsi="Verdana" w:cstheme="minorBidi"/>
          <w:szCs w:val="22"/>
        </w:rPr>
        <w:t>(</w:t>
      </w:r>
      <w:r w:rsidR="00677B55" w:rsidRPr="00677B55">
        <w:rPr>
          <w:rFonts w:ascii="Verdana" w:eastAsiaTheme="minorHAnsi" w:hAnsi="Verdana" w:cstheme="minorBidi"/>
          <w:szCs w:val="22"/>
        </w:rPr>
        <w:t>b)</w:t>
      </w:r>
      <w:r w:rsidR="00677B55" w:rsidRPr="00677B55">
        <w:rPr>
          <w:rFonts w:ascii="Verdana" w:eastAsiaTheme="minorHAnsi" w:hAnsi="Verdana" w:cstheme="minorBidi"/>
          <w:szCs w:val="22"/>
        </w:rPr>
        <w:tab/>
        <w:t xml:space="preserve">other such measures as authorized by the Dean or UL in consultation with the Chair or equivalent representative of Members of the academic unit or sub-unit, and the Employment Equity Coordinator. </w:t>
      </w:r>
    </w:p>
    <w:p w14:paraId="442EFD68"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p>
    <w:p w14:paraId="59BC5D6A" w14:textId="22D29649"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22.2.3</w:t>
      </w:r>
      <w:r w:rsidRPr="00677B55">
        <w:rPr>
          <w:rFonts w:ascii="Verdana" w:eastAsiaTheme="minorHAnsi" w:hAnsi="Verdana" w:cstheme="minorBidi"/>
          <w:b/>
          <w:bCs/>
          <w:szCs w:val="22"/>
        </w:rPr>
        <w:tab/>
      </w:r>
      <w:r w:rsidRPr="00677B55">
        <w:rPr>
          <w:rFonts w:ascii="Verdana" w:eastAsiaTheme="minorHAnsi" w:hAnsi="Verdana" w:cstheme="minorBidi"/>
          <w:szCs w:val="22"/>
        </w:rPr>
        <w:t xml:space="preserve">The Parties agree that it is desirable for the University’s employee complement to change over time to reflect the evolving composition of Canadian society, including appropriate representation of the equity-seeking groups. </w:t>
      </w:r>
    </w:p>
    <w:p w14:paraId="2A589529"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p>
    <w:p w14:paraId="235EFDB8" w14:textId="03DC3149"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r w:rsidRPr="00677B55">
        <w:rPr>
          <w:rFonts w:ascii="Verdana" w:eastAsiaTheme="minorHAnsi" w:hAnsi="Verdana" w:cstheme="minorBidi"/>
          <w:szCs w:val="22"/>
        </w:rPr>
        <w:t>(a)</w:t>
      </w:r>
      <w:r w:rsidRPr="00677B55">
        <w:rPr>
          <w:rFonts w:ascii="Verdana" w:eastAsiaTheme="minorHAnsi" w:hAnsi="Verdana" w:cstheme="minorBidi"/>
          <w:szCs w:val="22"/>
        </w:rPr>
        <w:tab/>
        <w:t xml:space="preserve">Based on a process of self-identification, the University shall maintain an ongoing employee data base to identify membership in the equity-seeking groups. </w:t>
      </w:r>
    </w:p>
    <w:p w14:paraId="0E383BB0"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6CBE7C75" w14:textId="77777777" w:rsidR="00D036FC" w:rsidRDefault="00D036FC" w:rsidP="00554726">
      <w:pPr>
        <w:widowControl/>
        <w:autoSpaceDE/>
        <w:autoSpaceDN/>
        <w:adjustRightInd/>
        <w:spacing w:line="259" w:lineRule="auto"/>
        <w:ind w:left="1134" w:hanging="425"/>
        <w:rPr>
          <w:rFonts w:ascii="Verdana" w:eastAsiaTheme="minorHAnsi" w:hAnsi="Verdana" w:cstheme="minorBidi"/>
          <w:szCs w:val="22"/>
        </w:rPr>
      </w:pPr>
      <w:r>
        <w:rPr>
          <w:rFonts w:ascii="Verdana" w:eastAsiaTheme="minorHAnsi" w:hAnsi="Verdana" w:cstheme="minorBidi"/>
          <w:szCs w:val="22"/>
        </w:rPr>
        <w:t>(</w:t>
      </w:r>
      <w:r w:rsidR="00677B55" w:rsidRPr="00677B55">
        <w:rPr>
          <w:rFonts w:ascii="Verdana" w:eastAsiaTheme="minorHAnsi" w:hAnsi="Verdana" w:cstheme="minorBidi"/>
          <w:szCs w:val="22"/>
        </w:rPr>
        <w:t>b)</w:t>
      </w:r>
      <w:r w:rsidR="00677B55" w:rsidRPr="00677B55">
        <w:rPr>
          <w:rFonts w:ascii="Verdana" w:eastAsiaTheme="minorHAnsi" w:hAnsi="Verdana" w:cstheme="minorBidi"/>
          <w:szCs w:val="22"/>
        </w:rPr>
        <w:tab/>
        <w:t>For the purpose of defining under-representation by equity-seeking groups and for the reports on the composition of academic units and sub-units under 22.3.2,</w:t>
      </w:r>
      <w:r w:rsidR="00677B55" w:rsidRPr="00DB3CFE">
        <w:rPr>
          <w:rFonts w:ascii="Verdana" w:eastAsiaTheme="minorHAnsi" w:hAnsi="Verdana" w:cstheme="minorBidi"/>
          <w:szCs w:val="22"/>
        </w:rPr>
        <w:t xml:space="preserve"> it shall be determined that under-representation exists when there is a gap between the actual and </w:t>
      </w:r>
      <w:r w:rsidR="00677B55" w:rsidRPr="00DB3CFE">
        <w:rPr>
          <w:rFonts w:ascii="Verdana" w:eastAsiaTheme="minorHAnsi" w:hAnsi="Verdana" w:cstheme="minorBidi"/>
          <w:szCs w:val="22"/>
        </w:rPr>
        <w:lastRenderedPageBreak/>
        <w:t xml:space="preserve">expected representation, based on data from Statistics Canada, when available, otherwise on sector benchmarks. </w:t>
      </w:r>
    </w:p>
    <w:p w14:paraId="7941BE9D" w14:textId="77777777" w:rsidR="00D036FC" w:rsidRDefault="00D036FC" w:rsidP="00554726">
      <w:pPr>
        <w:widowControl/>
        <w:autoSpaceDE/>
        <w:autoSpaceDN/>
        <w:adjustRightInd/>
        <w:spacing w:line="259" w:lineRule="auto"/>
        <w:ind w:left="1134" w:hanging="425"/>
        <w:rPr>
          <w:rFonts w:ascii="Verdana" w:eastAsiaTheme="minorHAnsi" w:hAnsi="Verdana" w:cstheme="minorBidi"/>
          <w:szCs w:val="22"/>
        </w:rPr>
      </w:pPr>
    </w:p>
    <w:p w14:paraId="46AB8A69" w14:textId="50B312B4" w:rsidR="00677B55" w:rsidRPr="00677B55" w:rsidRDefault="00D036FC" w:rsidP="00554726">
      <w:pPr>
        <w:widowControl/>
        <w:autoSpaceDE/>
        <w:autoSpaceDN/>
        <w:adjustRightInd/>
        <w:spacing w:line="259" w:lineRule="auto"/>
        <w:ind w:left="1134" w:hanging="425"/>
        <w:rPr>
          <w:rFonts w:ascii="Verdana" w:eastAsiaTheme="minorHAnsi" w:hAnsi="Verdana" w:cstheme="minorBidi"/>
          <w:szCs w:val="22"/>
        </w:rPr>
      </w:pPr>
      <w:r>
        <w:rPr>
          <w:rFonts w:ascii="Verdana" w:eastAsiaTheme="minorHAnsi" w:hAnsi="Verdana" w:cstheme="minorBidi"/>
          <w:szCs w:val="22"/>
        </w:rPr>
        <w:t>(</w:t>
      </w:r>
      <w:r w:rsidR="00677B55" w:rsidRPr="00677B55">
        <w:rPr>
          <w:rFonts w:ascii="Verdana" w:eastAsiaTheme="minorHAnsi" w:hAnsi="Verdana" w:cstheme="minorBidi"/>
          <w:szCs w:val="22"/>
        </w:rPr>
        <w:t>x)</w:t>
      </w:r>
      <w:r w:rsidR="00677B55" w:rsidRPr="00677B55">
        <w:rPr>
          <w:rFonts w:ascii="Verdana" w:eastAsiaTheme="minorHAnsi" w:hAnsi="Verdana" w:cstheme="minorBidi"/>
          <w:szCs w:val="22"/>
        </w:rPr>
        <w:tab/>
        <w:t xml:space="preserve">In order to ensure that the final stages of any appointment competition adequately reflect the diversity of Canadian society, appointment committees shall take special care not to eliminate at early stages potentially qualified candidates from equity-seeking groups. </w:t>
      </w:r>
    </w:p>
    <w:p w14:paraId="3DE9BA75"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4AA2EBF3" w14:textId="4D796972" w:rsidR="00677B55" w:rsidRPr="00677B55" w:rsidRDefault="00D036FC" w:rsidP="00554726">
      <w:pPr>
        <w:widowControl/>
        <w:autoSpaceDE/>
        <w:autoSpaceDN/>
        <w:adjustRightInd/>
        <w:spacing w:line="259" w:lineRule="auto"/>
        <w:ind w:left="1134" w:hanging="425"/>
        <w:rPr>
          <w:rFonts w:ascii="Verdana" w:eastAsiaTheme="minorHAnsi" w:hAnsi="Verdana" w:cstheme="minorBidi"/>
          <w:szCs w:val="22"/>
        </w:rPr>
      </w:pPr>
      <w:r>
        <w:rPr>
          <w:rFonts w:ascii="Verdana" w:eastAsiaTheme="minorHAnsi" w:hAnsi="Verdana" w:cstheme="minorBidi"/>
          <w:szCs w:val="22"/>
        </w:rPr>
        <w:t>(d)</w:t>
      </w:r>
      <w:r>
        <w:rPr>
          <w:rFonts w:ascii="Verdana" w:eastAsiaTheme="minorHAnsi" w:hAnsi="Verdana" w:cstheme="minorBidi"/>
          <w:szCs w:val="22"/>
        </w:rPr>
        <w:tab/>
      </w:r>
      <w:r w:rsidR="00677B55" w:rsidRPr="00677B55">
        <w:rPr>
          <w:rFonts w:ascii="Verdana" w:eastAsiaTheme="minorHAnsi" w:hAnsi="Verdana" w:cstheme="minorBidi"/>
          <w:szCs w:val="22"/>
        </w:rPr>
        <w:t xml:space="preserve">Where there are no applicants from any of the  under-represented equity-seeking groups for a position, or where the Department (or equivalent) Appointment and Promotion Committee recommends a short-list for interview which does not include candidate(s) from one of the  under-represented equity-seeking groups, the Dean or UL shall review the process and the reports of the Chair and the Equity Representative of the Appointment Committee prior to approving the short-list, as outlined in articles 13.13.xx and 14.9.11, and may, in light of Laurier’s institutional priorities related to equity, diversity and inclusion, decide to continue with the existing short-list, to extend the competition deadline, to undertake additional advertising, or to take other measures needed to diversify the applicant pool. </w:t>
      </w:r>
    </w:p>
    <w:p w14:paraId="6742B41F"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2D65AA9C" w14:textId="75C6DF84" w:rsidR="00677B55" w:rsidRPr="00677B55" w:rsidRDefault="00D036FC" w:rsidP="00554726">
      <w:pPr>
        <w:widowControl/>
        <w:autoSpaceDE/>
        <w:autoSpaceDN/>
        <w:adjustRightInd/>
        <w:spacing w:line="259" w:lineRule="auto"/>
        <w:ind w:left="1134" w:hanging="425"/>
        <w:rPr>
          <w:rFonts w:ascii="Verdana" w:eastAsiaTheme="minorHAnsi" w:hAnsi="Verdana" w:cstheme="minorBidi"/>
          <w:szCs w:val="22"/>
        </w:rPr>
      </w:pPr>
      <w:r>
        <w:rPr>
          <w:rFonts w:ascii="Verdana" w:eastAsiaTheme="minorHAnsi" w:hAnsi="Verdana" w:cstheme="minorBidi"/>
          <w:szCs w:val="22"/>
        </w:rPr>
        <w:t>(</w:t>
      </w:r>
      <w:r w:rsidR="00677B55" w:rsidRPr="00677B55">
        <w:rPr>
          <w:rFonts w:ascii="Verdana" w:eastAsiaTheme="minorHAnsi" w:hAnsi="Verdana" w:cstheme="minorBidi"/>
          <w:szCs w:val="22"/>
        </w:rPr>
        <w:t>e)</w:t>
      </w:r>
      <w:r w:rsidR="00677B55" w:rsidRPr="00677B55">
        <w:rPr>
          <w:rFonts w:ascii="Verdana" w:eastAsiaTheme="minorHAnsi" w:hAnsi="Verdana" w:cstheme="minorBidi"/>
          <w:szCs w:val="22"/>
        </w:rPr>
        <w:tab/>
        <w:t xml:space="preserve">Subject to Article 8.2, the  person who best meets the qualifications for the position as advertised shall always be recommended for appointment. However, where the leading candidates for appointment meet the qualifications for the advertised position equally, and one identifies as a member of an under-represented equity-seeking group, the candidate from an under-represented equity-seeking group shall be deemed the best qualified and shall be recommended for appointment. If the leading candidates meet the qualifications for the advertised position equally, and more than one is from an under-represented equity-seeking group, the Department (or equivalent) Appointment and Promotion Committee shall forward the names of these candidates to the Dean, and the Dean shall select the candidate for appointment in accordance with the Departmental Equity Report and Laurier’s institutional priorities related to equity, diversity and inclusion. </w:t>
      </w:r>
    </w:p>
    <w:p w14:paraId="14E8538B"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2FD9B93D" w14:textId="71805AD1"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r w:rsidRPr="00677B55">
        <w:rPr>
          <w:rFonts w:ascii="Verdana" w:eastAsiaTheme="minorHAnsi" w:hAnsi="Verdana" w:cstheme="minorBidi"/>
          <w:szCs w:val="22"/>
        </w:rPr>
        <w:t>(g)</w:t>
      </w:r>
      <w:r w:rsidRPr="00677B55">
        <w:rPr>
          <w:rFonts w:ascii="Verdana" w:eastAsiaTheme="minorHAnsi" w:hAnsi="Verdana" w:cstheme="minorBidi"/>
          <w:szCs w:val="22"/>
        </w:rPr>
        <w:tab/>
        <w:t>At the time of making a hiring recommendation to the Dean/UL, the Department Appointment and Promotion Committee or equivalent shall create reports, as outlined in articles 13.13.13 and 14.9.13, which include:</w:t>
      </w:r>
    </w:p>
    <w:p w14:paraId="4EA42669"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0A626E67" w14:textId="2001518F" w:rsidR="00677B55" w:rsidRPr="00677B55" w:rsidRDefault="00D036FC" w:rsidP="00554726">
      <w:pPr>
        <w:widowControl/>
        <w:autoSpaceDE/>
        <w:autoSpaceDN/>
        <w:adjustRightInd/>
        <w:spacing w:line="259" w:lineRule="auto"/>
        <w:ind w:left="1559" w:hanging="425"/>
        <w:rPr>
          <w:rFonts w:ascii="Verdana" w:eastAsiaTheme="minorHAnsi" w:hAnsi="Verdana" w:cstheme="minorBidi"/>
          <w:szCs w:val="22"/>
        </w:rPr>
      </w:pPr>
      <w:r>
        <w:rPr>
          <w:rFonts w:ascii="Verdana" w:eastAsiaTheme="minorHAnsi" w:hAnsi="Verdana" w:cstheme="minorBidi"/>
          <w:szCs w:val="22"/>
        </w:rPr>
        <w:t>(</w:t>
      </w:r>
      <w:r w:rsidR="00677B55" w:rsidRPr="00677B55">
        <w:rPr>
          <w:rFonts w:ascii="Verdana" w:eastAsiaTheme="minorHAnsi" w:hAnsi="Verdana" w:cstheme="minorBidi"/>
          <w:szCs w:val="22"/>
        </w:rPr>
        <w:t>i)</w:t>
      </w:r>
      <w:r w:rsidR="00677B55" w:rsidRPr="00677B55">
        <w:rPr>
          <w:rFonts w:ascii="Verdana" w:eastAsiaTheme="minorHAnsi" w:hAnsi="Verdana" w:cstheme="minorBidi"/>
          <w:szCs w:val="22"/>
        </w:rPr>
        <w:tab/>
        <w:t xml:space="preserve">a report by the Equity Representative(s) outlining measures taken by the Committee to ensure equity in hiring; </w:t>
      </w:r>
    </w:p>
    <w:p w14:paraId="7D321A3D" w14:textId="77777777" w:rsidR="00677B55" w:rsidRPr="00677B55" w:rsidRDefault="00677B55" w:rsidP="00554726">
      <w:pPr>
        <w:widowControl/>
        <w:autoSpaceDE/>
        <w:autoSpaceDN/>
        <w:adjustRightInd/>
        <w:spacing w:line="259" w:lineRule="auto"/>
        <w:ind w:left="1559" w:hanging="425"/>
        <w:rPr>
          <w:rFonts w:ascii="Verdana" w:eastAsiaTheme="minorHAnsi" w:hAnsi="Verdana" w:cstheme="minorBidi"/>
          <w:szCs w:val="22"/>
        </w:rPr>
      </w:pPr>
    </w:p>
    <w:p w14:paraId="0625988A" w14:textId="77777777" w:rsidR="00677B55" w:rsidRPr="00677B55" w:rsidRDefault="00677B55" w:rsidP="00554726">
      <w:pPr>
        <w:widowControl/>
        <w:autoSpaceDE/>
        <w:autoSpaceDN/>
        <w:adjustRightInd/>
        <w:spacing w:line="259" w:lineRule="auto"/>
        <w:ind w:left="1559" w:hanging="425"/>
        <w:rPr>
          <w:rFonts w:ascii="Verdana" w:eastAsiaTheme="minorHAnsi" w:hAnsi="Verdana" w:cstheme="minorBidi"/>
          <w:szCs w:val="22"/>
        </w:rPr>
      </w:pPr>
      <w:r w:rsidRPr="00677B55">
        <w:rPr>
          <w:rFonts w:ascii="Verdana" w:eastAsiaTheme="minorHAnsi" w:hAnsi="Verdana" w:cstheme="minorBidi"/>
          <w:szCs w:val="22"/>
        </w:rPr>
        <w:t>(ii)</w:t>
      </w:r>
      <w:r w:rsidRPr="00677B55">
        <w:rPr>
          <w:rFonts w:ascii="Verdana" w:eastAsiaTheme="minorHAnsi" w:hAnsi="Verdana" w:cstheme="minorBidi"/>
          <w:szCs w:val="22"/>
        </w:rPr>
        <w:tab/>
        <w:t xml:space="preserve">a rank-ordered short-list which formally presents the qualifications of each candidate and the reasons for the ranking. </w:t>
      </w:r>
    </w:p>
    <w:p w14:paraId="6B599BB4"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7CADE971" w14:textId="5EAFBA6E" w:rsidR="00677B55" w:rsidRPr="00677B55" w:rsidRDefault="00677B55" w:rsidP="00554726">
      <w:pPr>
        <w:widowControl/>
        <w:autoSpaceDE/>
        <w:autoSpaceDN/>
        <w:adjustRightInd/>
        <w:spacing w:line="259" w:lineRule="auto"/>
        <w:ind w:left="1134"/>
        <w:rPr>
          <w:rFonts w:ascii="Verdana" w:eastAsiaTheme="minorHAnsi" w:hAnsi="Verdana" w:cstheme="minorBidi"/>
          <w:b/>
          <w:bCs/>
          <w:szCs w:val="22"/>
        </w:rPr>
      </w:pPr>
      <w:r w:rsidRPr="00677B55">
        <w:rPr>
          <w:rFonts w:ascii="Verdana" w:eastAsiaTheme="minorHAnsi" w:hAnsi="Verdana" w:cstheme="minorBidi"/>
          <w:szCs w:val="22"/>
        </w:rPr>
        <w:t xml:space="preserve">The Dean or UL shall review these reports prior to recommending any formal offer of appointment. </w:t>
      </w:r>
    </w:p>
    <w:p w14:paraId="10E6AED4" w14:textId="2ABA0787" w:rsidR="00677B55" w:rsidRPr="00677B55" w:rsidRDefault="00677B55" w:rsidP="00554726">
      <w:pPr>
        <w:widowControl/>
        <w:ind w:left="1134" w:hanging="425"/>
        <w:rPr>
          <w:rFonts w:ascii="Verdana" w:hAnsi="Verdana" w:cs="Arial"/>
          <w:szCs w:val="20"/>
        </w:rPr>
      </w:pPr>
    </w:p>
    <w:p w14:paraId="7CCDC292" w14:textId="77777777" w:rsidR="00677B55" w:rsidRPr="00677B55" w:rsidRDefault="00677B55" w:rsidP="00677B55">
      <w:pPr>
        <w:widowControl/>
        <w:autoSpaceDE/>
        <w:autoSpaceDN/>
        <w:adjustRightInd/>
        <w:spacing w:line="259" w:lineRule="auto"/>
        <w:rPr>
          <w:rFonts w:ascii="Verdana" w:eastAsiaTheme="minorHAnsi" w:hAnsi="Verdana" w:cstheme="minorBidi"/>
          <w:b/>
          <w:bCs/>
          <w:szCs w:val="22"/>
        </w:rPr>
      </w:pPr>
    </w:p>
    <w:p w14:paraId="1B395941" w14:textId="77777777" w:rsidR="00D036FC" w:rsidRDefault="00D036FC" w:rsidP="00677B55">
      <w:pPr>
        <w:widowControl/>
        <w:autoSpaceDE/>
        <w:autoSpaceDN/>
        <w:adjustRightInd/>
        <w:spacing w:line="259" w:lineRule="auto"/>
        <w:ind w:left="720" w:hanging="720"/>
        <w:rPr>
          <w:rFonts w:ascii="Verdana" w:eastAsiaTheme="minorHAnsi" w:hAnsi="Verdana" w:cstheme="minorBidi"/>
          <w:szCs w:val="22"/>
        </w:rPr>
      </w:pPr>
      <w:r>
        <w:rPr>
          <w:rFonts w:ascii="Verdana" w:eastAsiaTheme="minorHAnsi" w:hAnsi="Verdana" w:cstheme="minorBidi"/>
          <w:b/>
          <w:bCs/>
          <w:szCs w:val="22"/>
        </w:rPr>
        <w:t>2</w:t>
      </w:r>
      <w:r w:rsidR="00677B55" w:rsidRPr="00DB3CFE">
        <w:rPr>
          <w:rFonts w:ascii="Verdana" w:eastAsiaTheme="minorHAnsi" w:hAnsi="Verdana" w:cstheme="minorBidi"/>
          <w:b/>
          <w:bCs/>
          <w:szCs w:val="22"/>
        </w:rPr>
        <w:t>2.2.4</w:t>
      </w:r>
      <w:r w:rsidR="00677B55" w:rsidRPr="00DB3CFE">
        <w:rPr>
          <w:rFonts w:ascii="Verdana" w:eastAsiaTheme="minorHAnsi" w:hAnsi="Verdana" w:cstheme="minorBidi"/>
          <w:b/>
          <w:bCs/>
          <w:szCs w:val="22"/>
        </w:rPr>
        <w:tab/>
      </w:r>
      <w:r w:rsidR="00677B55" w:rsidRPr="00DB3CFE">
        <w:rPr>
          <w:rFonts w:ascii="Verdana" w:eastAsiaTheme="minorHAnsi" w:hAnsi="Verdana" w:cstheme="minorBidi"/>
          <w:bCs/>
          <w:szCs w:val="22"/>
        </w:rPr>
        <w:t>T</w:t>
      </w:r>
      <w:r w:rsidR="00677B55" w:rsidRPr="00DB3CFE">
        <w:rPr>
          <w:rFonts w:ascii="Verdana" w:eastAsiaTheme="minorHAnsi" w:hAnsi="Verdana" w:cstheme="minorBidi"/>
          <w:szCs w:val="22"/>
        </w:rPr>
        <w:t>o assist with appointment procedures, the Vice-President: Academic by September 30th of each academic year shall provide the Deans and the UL with a report on equity in the academic unit or sub-unit, including, as available, under-representation of equity-seeking groups.</w:t>
      </w:r>
    </w:p>
    <w:p w14:paraId="44DE6EA7" w14:textId="4343CDC2" w:rsidR="00677B55" w:rsidRPr="00DB3CFE" w:rsidRDefault="00677B55" w:rsidP="00677B55">
      <w:pPr>
        <w:widowControl/>
        <w:autoSpaceDE/>
        <w:autoSpaceDN/>
        <w:adjustRightInd/>
        <w:spacing w:line="259" w:lineRule="auto"/>
        <w:ind w:left="720" w:hanging="720"/>
        <w:rPr>
          <w:rFonts w:ascii="Verdana" w:eastAsiaTheme="minorHAnsi" w:hAnsi="Verdana" w:cstheme="minorBidi"/>
          <w:szCs w:val="22"/>
        </w:rPr>
      </w:pPr>
      <w:r w:rsidRPr="00DB3CFE">
        <w:rPr>
          <w:rFonts w:ascii="Verdana" w:eastAsiaTheme="minorHAnsi" w:hAnsi="Verdana" w:cstheme="minorBidi"/>
          <w:szCs w:val="22"/>
        </w:rPr>
        <w:t xml:space="preserve"> </w:t>
      </w:r>
    </w:p>
    <w:p w14:paraId="5E9416F3" w14:textId="1FEBCCC2"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r w:rsidRPr="00DB3CFE">
        <w:rPr>
          <w:rFonts w:ascii="Verdana" w:eastAsiaTheme="minorHAnsi" w:hAnsi="Verdana" w:cstheme="minorBidi"/>
          <w:b/>
          <w:szCs w:val="22"/>
        </w:rPr>
        <w:t>22.2.x</w:t>
      </w:r>
      <w:r w:rsidRPr="00DB3CFE">
        <w:rPr>
          <w:rFonts w:ascii="Verdana" w:eastAsiaTheme="minorHAnsi" w:hAnsi="Verdana" w:cstheme="minorBidi"/>
          <w:szCs w:val="22"/>
        </w:rPr>
        <w:tab/>
        <w:t>At the commencement of the hiring process, and prior to posting, the Appointment and Promotion Committee chair and Equity Representative(s) will be provided with detailed information regarding under-representation in their academic unit or sub-unit.</w:t>
      </w:r>
    </w:p>
    <w:p w14:paraId="72415B84" w14:textId="77777777" w:rsidR="00677B55" w:rsidRPr="00677B55" w:rsidRDefault="00677B55" w:rsidP="00677B55">
      <w:pPr>
        <w:widowControl/>
        <w:autoSpaceDE/>
        <w:autoSpaceDN/>
        <w:adjustRightInd/>
        <w:spacing w:line="259" w:lineRule="auto"/>
        <w:ind w:left="720" w:hanging="720"/>
        <w:rPr>
          <w:rFonts w:ascii="Verdana" w:eastAsiaTheme="minorHAnsi" w:hAnsi="Verdana" w:cstheme="minorBidi"/>
          <w:b/>
          <w:bCs/>
          <w:szCs w:val="22"/>
        </w:rPr>
      </w:pPr>
    </w:p>
    <w:p w14:paraId="5060BEBA" w14:textId="4553B0AA"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22.2.5</w:t>
      </w:r>
      <w:r w:rsidRPr="00677B55">
        <w:rPr>
          <w:rFonts w:ascii="Verdana" w:eastAsiaTheme="minorHAnsi" w:hAnsi="Verdana" w:cstheme="minorBidi"/>
          <w:b/>
          <w:bCs/>
          <w:szCs w:val="22"/>
        </w:rPr>
        <w:tab/>
        <w:t xml:space="preserve">Equity in Tenure and Promotion: </w:t>
      </w:r>
    </w:p>
    <w:p w14:paraId="2A81D571" w14:textId="77777777" w:rsidR="00677B55" w:rsidRPr="00677B55" w:rsidRDefault="00677B55" w:rsidP="00677B55">
      <w:pPr>
        <w:widowControl/>
        <w:autoSpaceDE/>
        <w:autoSpaceDN/>
        <w:adjustRightInd/>
        <w:spacing w:line="259" w:lineRule="auto"/>
        <w:ind w:left="1440" w:hanging="720"/>
        <w:rPr>
          <w:rFonts w:ascii="Verdana" w:eastAsiaTheme="minorHAnsi" w:hAnsi="Verdana" w:cstheme="minorBidi"/>
          <w:szCs w:val="22"/>
        </w:rPr>
      </w:pPr>
    </w:p>
    <w:p w14:paraId="51E60ACB" w14:textId="41064B03" w:rsidR="00677B55" w:rsidRPr="00677B55" w:rsidRDefault="00677B55" w:rsidP="00677B55">
      <w:pPr>
        <w:widowControl/>
        <w:autoSpaceDE/>
        <w:autoSpaceDN/>
        <w:adjustRightInd/>
        <w:spacing w:line="259" w:lineRule="auto"/>
        <w:ind w:left="720"/>
        <w:rPr>
          <w:rFonts w:ascii="Verdana" w:eastAsiaTheme="minorHAnsi" w:hAnsi="Verdana" w:cstheme="minorBidi"/>
          <w:szCs w:val="22"/>
        </w:rPr>
      </w:pPr>
      <w:r w:rsidRPr="00677B55">
        <w:rPr>
          <w:rFonts w:ascii="Verdana" w:eastAsiaTheme="minorHAnsi" w:hAnsi="Verdana" w:cstheme="minorBidi"/>
          <w:szCs w:val="22"/>
        </w:rPr>
        <w:t xml:space="preserve">The Parties recognize that the careers of Members from equity-seeking groups may be impacted by systemic discrimination. </w:t>
      </w:r>
    </w:p>
    <w:p w14:paraId="0138F72D" w14:textId="123AE883" w:rsidR="00677B55" w:rsidRPr="00677B55" w:rsidRDefault="00677B55" w:rsidP="00677B55">
      <w:pPr>
        <w:widowControl/>
        <w:autoSpaceDE/>
        <w:autoSpaceDN/>
        <w:adjustRightInd/>
        <w:spacing w:line="259" w:lineRule="auto"/>
        <w:ind w:left="720"/>
        <w:rPr>
          <w:rFonts w:ascii="Verdana" w:eastAsiaTheme="minorHAnsi" w:hAnsi="Verdana" w:cstheme="minorBidi"/>
          <w:szCs w:val="22"/>
        </w:rPr>
      </w:pPr>
      <w:r w:rsidRPr="00677B55">
        <w:rPr>
          <w:rFonts w:ascii="Verdana" w:eastAsiaTheme="minorHAnsi" w:hAnsi="Verdana" w:cstheme="minorBidi"/>
          <w:szCs w:val="22"/>
        </w:rPr>
        <w:t xml:space="preserve">The following measures shall be implemented to protect against forms of systemic discrimination in tenure and promotion: </w:t>
      </w:r>
    </w:p>
    <w:p w14:paraId="016F1C45" w14:textId="77777777" w:rsidR="00677B55" w:rsidRPr="00677B55" w:rsidRDefault="00677B55" w:rsidP="00677B55">
      <w:pPr>
        <w:widowControl/>
        <w:autoSpaceDE/>
        <w:autoSpaceDN/>
        <w:adjustRightInd/>
        <w:spacing w:line="259" w:lineRule="auto"/>
        <w:ind w:left="1440" w:hanging="720"/>
        <w:rPr>
          <w:rFonts w:ascii="Verdana" w:eastAsiaTheme="minorHAnsi" w:hAnsi="Verdana" w:cstheme="minorBidi"/>
          <w:szCs w:val="22"/>
        </w:rPr>
      </w:pPr>
    </w:p>
    <w:p w14:paraId="1E9C28E9" w14:textId="1D5B5914"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r w:rsidRPr="00677B55">
        <w:rPr>
          <w:rFonts w:ascii="Verdana" w:eastAsiaTheme="minorHAnsi" w:hAnsi="Verdana" w:cstheme="minorBidi"/>
          <w:szCs w:val="22"/>
        </w:rPr>
        <w:t>(a)</w:t>
      </w:r>
      <w:r w:rsidRPr="00677B55">
        <w:rPr>
          <w:rFonts w:ascii="Verdana" w:eastAsiaTheme="minorHAnsi" w:hAnsi="Verdana" w:cstheme="minorBidi"/>
          <w:szCs w:val="22"/>
        </w:rPr>
        <w:tab/>
        <w:t xml:space="preserve">the University is committed to creating an environment of equity in career advancement, the evaluation of candidates in peer review processes, University grants, merit awards, and salary adjustments. Where equity barriers are proven to exist, the University, in consultation with the Association, shall work to eliminate such barriers; </w:t>
      </w:r>
    </w:p>
    <w:p w14:paraId="67DA2734"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371EDC0E"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r w:rsidRPr="00677B55">
        <w:rPr>
          <w:rFonts w:ascii="Verdana" w:eastAsiaTheme="minorHAnsi" w:hAnsi="Verdana" w:cstheme="minorBidi"/>
          <w:szCs w:val="22"/>
        </w:rPr>
        <w:t>(b)</w:t>
      </w:r>
      <w:r w:rsidRPr="00677B55">
        <w:rPr>
          <w:rFonts w:ascii="Verdana" w:eastAsiaTheme="minorHAnsi" w:hAnsi="Verdana" w:cstheme="minorBidi"/>
          <w:szCs w:val="22"/>
        </w:rPr>
        <w:tab/>
        <w:t xml:space="preserve">any committee involved in peer review shall have an Equity Representative as per Article 13.12.1(e) </w:t>
      </w:r>
      <w:r w:rsidRPr="00DB3CFE">
        <w:rPr>
          <w:rFonts w:ascii="Verdana" w:eastAsiaTheme="minorHAnsi" w:hAnsi="Verdana" w:cstheme="minorBidi"/>
          <w:szCs w:val="22"/>
        </w:rPr>
        <w:t>and 14.8.1(c);</w:t>
      </w:r>
    </w:p>
    <w:p w14:paraId="35ECE54B" w14:textId="77777777"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p>
    <w:p w14:paraId="5C2550C7" w14:textId="3AFE78C8" w:rsidR="00677B55" w:rsidRPr="00677B55" w:rsidRDefault="00677B55" w:rsidP="00554726">
      <w:pPr>
        <w:widowControl/>
        <w:autoSpaceDE/>
        <w:autoSpaceDN/>
        <w:adjustRightInd/>
        <w:spacing w:line="259" w:lineRule="auto"/>
        <w:ind w:left="1134" w:hanging="425"/>
        <w:rPr>
          <w:rFonts w:ascii="Verdana" w:eastAsiaTheme="minorHAnsi" w:hAnsi="Verdana" w:cstheme="minorBidi"/>
          <w:szCs w:val="22"/>
        </w:rPr>
      </w:pPr>
      <w:r w:rsidRPr="00677B55">
        <w:rPr>
          <w:rFonts w:ascii="Verdana" w:eastAsiaTheme="minorHAnsi" w:hAnsi="Verdana" w:cstheme="minorBidi"/>
          <w:szCs w:val="22"/>
        </w:rPr>
        <w:t>(c)</w:t>
      </w:r>
      <w:r w:rsidRPr="00677B55">
        <w:rPr>
          <w:rFonts w:ascii="Verdana" w:eastAsiaTheme="minorHAnsi" w:hAnsi="Verdana" w:cstheme="minorBidi"/>
          <w:szCs w:val="22"/>
        </w:rPr>
        <w:tab/>
        <w:t xml:space="preserve">in addition, an Equity Representative shall sit as a non-voting member of the Senate Promotion and Tenure Committee. One Equity Representative and 2 alternates shall be selected by agreement between the President and the President of the Association from a list of Members approved annually by the Joint Liaison Committee. These Members shall receive equity training as outlined in article 22.6.1, and shall act as a resource to the Committee on equity processes, procedures and issues, and shall submit an annual </w:t>
      </w:r>
      <w:r w:rsidRPr="00677B55">
        <w:rPr>
          <w:rFonts w:ascii="Verdana" w:eastAsiaTheme="minorHAnsi" w:hAnsi="Verdana" w:cstheme="minorBidi"/>
          <w:szCs w:val="22"/>
        </w:rPr>
        <w:lastRenderedPageBreak/>
        <w:t xml:space="preserve">report identifying any equity-related concerns or recommendations to the Bilateral Equity, Diversity and Inclusion Advisory Committee with copies to the President of the Association and the chair of the Senate Promotion and Tenure Committee. </w:t>
      </w:r>
    </w:p>
    <w:p w14:paraId="1E98B6AA"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p>
    <w:p w14:paraId="63A45F76" w14:textId="557CC5FF" w:rsidR="00677B55" w:rsidRPr="00677B55" w:rsidRDefault="00677B55" w:rsidP="00677B55">
      <w:pPr>
        <w:widowControl/>
        <w:autoSpaceDE/>
        <w:autoSpaceDN/>
        <w:adjustRightInd/>
        <w:spacing w:line="259" w:lineRule="auto"/>
        <w:rPr>
          <w:rFonts w:ascii="Verdana" w:eastAsiaTheme="minorHAnsi" w:hAnsi="Verdana" w:cstheme="minorBidi"/>
          <w:szCs w:val="22"/>
        </w:rPr>
      </w:pPr>
      <w:r w:rsidRPr="00677B55">
        <w:rPr>
          <w:rFonts w:ascii="Verdana" w:eastAsiaTheme="minorHAnsi" w:hAnsi="Verdana" w:cstheme="minorBidi"/>
          <w:b/>
          <w:bCs/>
          <w:szCs w:val="22"/>
        </w:rPr>
        <w:t>22.3</w:t>
      </w:r>
      <w:r w:rsidRPr="00677B55">
        <w:rPr>
          <w:rFonts w:ascii="Verdana" w:eastAsiaTheme="minorHAnsi" w:hAnsi="Verdana" w:cstheme="minorBidi"/>
          <w:b/>
          <w:bCs/>
          <w:szCs w:val="22"/>
        </w:rPr>
        <w:tab/>
        <w:t xml:space="preserve">Equity and Accessibility Officer: </w:t>
      </w:r>
    </w:p>
    <w:p w14:paraId="33EF2B8D"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p>
    <w:p w14:paraId="79669976" w14:textId="4CA9867F" w:rsidR="00677B55" w:rsidRPr="00677B55" w:rsidRDefault="00677B55" w:rsidP="00677B55">
      <w:pPr>
        <w:widowControl/>
        <w:autoSpaceDE/>
        <w:autoSpaceDN/>
        <w:adjustRightInd/>
        <w:spacing w:line="259" w:lineRule="auto"/>
        <w:ind w:left="720"/>
        <w:rPr>
          <w:rFonts w:ascii="Verdana" w:eastAsiaTheme="minorHAnsi" w:hAnsi="Verdana" w:cstheme="minorBidi"/>
          <w:szCs w:val="22"/>
        </w:rPr>
      </w:pPr>
      <w:r w:rsidRPr="00677B55">
        <w:rPr>
          <w:rFonts w:ascii="Verdana" w:eastAsiaTheme="minorHAnsi" w:hAnsi="Verdana" w:cstheme="minorBidi"/>
          <w:szCs w:val="22"/>
        </w:rPr>
        <w:t xml:space="preserve">The University agrees to continue to staff the position of Equity and Accessibility Officer, reporting to the President or designate, to assist the University in fulfilling its commitment to non-discrimination, as stated in 8.1, and its commitment to promote employment equity, as stated in this Article. </w:t>
      </w:r>
    </w:p>
    <w:p w14:paraId="701A2A84" w14:textId="77777777" w:rsidR="00677B55" w:rsidRPr="00677B55" w:rsidRDefault="00677B55" w:rsidP="00677B55">
      <w:pPr>
        <w:widowControl/>
        <w:autoSpaceDE/>
        <w:autoSpaceDN/>
        <w:adjustRightInd/>
        <w:spacing w:line="259" w:lineRule="auto"/>
        <w:rPr>
          <w:rFonts w:ascii="Verdana" w:eastAsiaTheme="minorHAnsi" w:hAnsi="Verdana" w:cstheme="minorBidi"/>
          <w:b/>
          <w:bCs/>
          <w:szCs w:val="22"/>
        </w:rPr>
      </w:pPr>
    </w:p>
    <w:p w14:paraId="36DE0476" w14:textId="02832F06" w:rsidR="00677B55" w:rsidRPr="00677B55" w:rsidRDefault="00677B55" w:rsidP="00677B55">
      <w:pPr>
        <w:widowControl/>
        <w:autoSpaceDE/>
        <w:autoSpaceDN/>
        <w:adjustRightInd/>
        <w:spacing w:line="259" w:lineRule="auto"/>
        <w:rPr>
          <w:rFonts w:ascii="Verdana" w:eastAsiaTheme="minorHAnsi" w:hAnsi="Verdana" w:cstheme="minorBidi"/>
          <w:szCs w:val="22"/>
        </w:rPr>
      </w:pPr>
      <w:r w:rsidRPr="00677B55">
        <w:rPr>
          <w:rFonts w:ascii="Verdana" w:eastAsiaTheme="minorHAnsi" w:hAnsi="Verdana" w:cstheme="minorBidi"/>
          <w:b/>
          <w:bCs/>
          <w:szCs w:val="22"/>
        </w:rPr>
        <w:t xml:space="preserve">22.4 Bilateral University-Association Equity, Diversity and Inclusion Advisory Committee: </w:t>
      </w:r>
    </w:p>
    <w:p w14:paraId="7E5DFC1A" w14:textId="77777777" w:rsidR="00677B55" w:rsidRPr="00677B55" w:rsidRDefault="00677B55" w:rsidP="00677B55">
      <w:pPr>
        <w:widowControl/>
        <w:autoSpaceDE/>
        <w:autoSpaceDN/>
        <w:adjustRightInd/>
        <w:spacing w:line="259" w:lineRule="auto"/>
        <w:rPr>
          <w:rFonts w:ascii="Verdana" w:eastAsiaTheme="minorHAnsi" w:hAnsi="Verdana" w:cstheme="minorBidi"/>
          <w:b/>
          <w:bCs/>
          <w:szCs w:val="22"/>
        </w:rPr>
      </w:pPr>
    </w:p>
    <w:p w14:paraId="769D7E75" w14:textId="17E2DCC6"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2.4.1</w:t>
      </w:r>
      <w:r w:rsidRPr="00677B55">
        <w:rPr>
          <w:rFonts w:ascii="Verdana" w:eastAsiaTheme="minorHAnsi" w:hAnsi="Verdana" w:cstheme="minorBidi"/>
          <w:b/>
          <w:bCs/>
          <w:szCs w:val="22"/>
        </w:rPr>
        <w:tab/>
      </w:r>
      <w:r w:rsidRPr="00677B55">
        <w:rPr>
          <w:rFonts w:ascii="Verdana" w:eastAsiaTheme="minorHAnsi" w:hAnsi="Verdana" w:cstheme="minorBidi"/>
          <w:szCs w:val="22"/>
        </w:rPr>
        <w:t xml:space="preserve">To help create an inclusive work environment free from discrimination for Members, and to assist with the implementation of the equity provisions of this Agreement, the Parties agree to establish a Bilateral University-Association Equity, Diversity and Inclusion Committee within 60 days of the ratification of the Agreement. This committee shall consist of: </w:t>
      </w:r>
    </w:p>
    <w:p w14:paraId="13094904" w14:textId="77777777"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p>
    <w:p w14:paraId="6642D154" w14:textId="59663DDE"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(a)</w:t>
      </w:r>
      <w:r w:rsidRPr="00677B55">
        <w:rPr>
          <w:rFonts w:ascii="Verdana" w:eastAsiaTheme="minorHAnsi" w:hAnsi="Verdana" w:cstheme="minorBidi"/>
          <w:szCs w:val="22"/>
        </w:rPr>
        <w:tab/>
        <w:t xml:space="preserve">3 representatives appointed by the Association, at least 2 of whom shall identify as members of </w:t>
      </w:r>
      <w:r w:rsidRPr="00DB3CFE">
        <w:rPr>
          <w:rFonts w:ascii="Verdana" w:eastAsiaTheme="minorHAnsi" w:hAnsi="Verdana" w:cstheme="minorBidi"/>
          <w:szCs w:val="22"/>
        </w:rPr>
        <w:t>an</w:t>
      </w:r>
      <w:r w:rsidRPr="00677B55">
        <w:rPr>
          <w:rFonts w:ascii="Verdana" w:eastAsiaTheme="minorHAnsi" w:hAnsi="Verdana" w:cstheme="minorBidi"/>
          <w:szCs w:val="22"/>
        </w:rPr>
        <w:t xml:space="preserve"> equity-seeking group and at least one of whom shall be from the Brantford Campus; </w:t>
      </w:r>
    </w:p>
    <w:p w14:paraId="2C656A2B" w14:textId="77777777"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p>
    <w:p w14:paraId="49A6C79E" w14:textId="249A9389"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(b)</w:t>
      </w:r>
      <w:r w:rsidRPr="00677B55">
        <w:rPr>
          <w:rFonts w:ascii="Verdana" w:eastAsiaTheme="minorHAnsi" w:hAnsi="Verdana" w:cstheme="minorBidi"/>
          <w:szCs w:val="22"/>
        </w:rPr>
        <w:tab/>
        <w:t xml:space="preserve">3 representatives appointed by the President, at least 2 of whom shall identify as members of </w:t>
      </w:r>
      <w:r w:rsidRPr="00DB3CFE">
        <w:rPr>
          <w:rFonts w:ascii="Verdana" w:eastAsiaTheme="minorHAnsi" w:hAnsi="Verdana" w:cstheme="minorBidi"/>
          <w:szCs w:val="22"/>
        </w:rPr>
        <w:t>an</w:t>
      </w:r>
      <w:r w:rsidRPr="00677B55">
        <w:rPr>
          <w:rFonts w:ascii="Verdana" w:eastAsiaTheme="minorHAnsi" w:hAnsi="Verdana" w:cstheme="minorBidi"/>
          <w:szCs w:val="22"/>
        </w:rPr>
        <w:t xml:space="preserve"> equity-seeking group and at least one of whom shall be from the Brantford Campus; </w:t>
      </w:r>
    </w:p>
    <w:p w14:paraId="1E44C3A1" w14:textId="77777777"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p>
    <w:p w14:paraId="4F11B90D" w14:textId="5FD777CA"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(c)</w:t>
      </w:r>
      <w:r w:rsidRPr="00677B55">
        <w:rPr>
          <w:rFonts w:ascii="Verdana" w:eastAsiaTheme="minorHAnsi" w:hAnsi="Verdana" w:cstheme="minorBidi"/>
          <w:szCs w:val="22"/>
        </w:rPr>
        <w:tab/>
        <w:t xml:space="preserve">the Equity and Accessibility Officer, who shall be a non-voting member. </w:t>
      </w:r>
    </w:p>
    <w:p w14:paraId="75F4FF16" w14:textId="77777777" w:rsidR="00677B55" w:rsidRPr="00677B55" w:rsidRDefault="00677B55" w:rsidP="00677B55">
      <w:pPr>
        <w:widowControl/>
        <w:autoSpaceDE/>
        <w:autoSpaceDN/>
        <w:adjustRightInd/>
        <w:spacing w:line="259" w:lineRule="auto"/>
        <w:ind w:left="1440" w:hanging="720"/>
        <w:rPr>
          <w:rFonts w:ascii="Verdana" w:eastAsiaTheme="minorHAnsi" w:hAnsi="Verdana" w:cstheme="minorBidi"/>
          <w:szCs w:val="22"/>
        </w:rPr>
      </w:pPr>
    </w:p>
    <w:p w14:paraId="52EAE740" w14:textId="2269E718" w:rsidR="00677B55" w:rsidRPr="00677B55" w:rsidRDefault="00677B55" w:rsidP="00677B55">
      <w:pPr>
        <w:widowControl/>
        <w:autoSpaceDE/>
        <w:autoSpaceDN/>
        <w:adjustRightInd/>
        <w:spacing w:line="259" w:lineRule="auto"/>
        <w:ind w:left="720"/>
        <w:rPr>
          <w:rFonts w:ascii="Verdana" w:eastAsiaTheme="minorHAnsi" w:hAnsi="Verdana" w:cstheme="minorBidi"/>
          <w:szCs w:val="22"/>
        </w:rPr>
      </w:pPr>
      <w:r w:rsidRPr="00677B55">
        <w:rPr>
          <w:rFonts w:ascii="Verdana" w:eastAsiaTheme="minorHAnsi" w:hAnsi="Verdana" w:cstheme="minorBidi"/>
          <w:szCs w:val="22"/>
        </w:rPr>
        <w:t xml:space="preserve">One of the Association representatives and one of the University representatives shall serve as co-chairs of the Committee. </w:t>
      </w:r>
    </w:p>
    <w:p w14:paraId="18B6709F" w14:textId="77777777" w:rsidR="00677B55" w:rsidRPr="00677B55" w:rsidRDefault="00677B55" w:rsidP="00677B55">
      <w:pPr>
        <w:widowControl/>
        <w:autoSpaceDE/>
        <w:autoSpaceDN/>
        <w:adjustRightInd/>
        <w:spacing w:line="259" w:lineRule="auto"/>
        <w:rPr>
          <w:rFonts w:ascii="Verdana" w:eastAsiaTheme="minorHAnsi" w:hAnsi="Verdana" w:cstheme="minorBidi"/>
          <w:b/>
          <w:bCs/>
          <w:szCs w:val="22"/>
        </w:rPr>
      </w:pPr>
    </w:p>
    <w:p w14:paraId="2A0B4C98" w14:textId="6C55A0BD"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22.4.2</w:t>
      </w:r>
      <w:r w:rsidRPr="00677B55">
        <w:rPr>
          <w:rFonts w:ascii="Verdana" w:eastAsiaTheme="minorHAnsi" w:hAnsi="Verdana" w:cstheme="minorBidi"/>
          <w:b/>
          <w:bCs/>
          <w:szCs w:val="22"/>
        </w:rPr>
        <w:tab/>
      </w:r>
      <w:r w:rsidRPr="00677B55">
        <w:rPr>
          <w:rFonts w:ascii="Verdana" w:eastAsiaTheme="minorHAnsi" w:hAnsi="Verdana" w:cstheme="minorBidi"/>
          <w:szCs w:val="22"/>
        </w:rPr>
        <w:t>The Bilateral University-Association Equity, Diversity and Inclusion Committee shall, with respect to Members, identify and make recommendations for addressing any systemic barriers in recruitment, hiring, employment, retention and promotion that discriminate against Members from equity-seeking groups. The Committee may:</w:t>
      </w:r>
    </w:p>
    <w:p w14:paraId="0E862BFA" w14:textId="77777777"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p>
    <w:p w14:paraId="04D03AF0" w14:textId="35EBA717"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(a)</w:t>
      </w:r>
      <w:r w:rsidRPr="00677B55">
        <w:rPr>
          <w:rFonts w:ascii="Verdana" w:eastAsiaTheme="minorHAnsi" w:hAnsi="Verdana" w:cstheme="minorBidi"/>
          <w:szCs w:val="22"/>
        </w:rPr>
        <w:tab/>
        <w:t xml:space="preserve">identify and review best practices for equity, diversity, and inclusion; </w:t>
      </w:r>
    </w:p>
    <w:p w14:paraId="4371B9E4" w14:textId="77777777"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p>
    <w:p w14:paraId="7CF53C36" w14:textId="682B8754"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(b)</w:t>
      </w:r>
      <w:r w:rsidRPr="00677B55">
        <w:rPr>
          <w:rFonts w:ascii="Verdana" w:eastAsiaTheme="minorHAnsi" w:hAnsi="Verdana" w:cstheme="minorBidi"/>
          <w:szCs w:val="22"/>
        </w:rPr>
        <w:tab/>
        <w:t xml:space="preserve">provide information and recommendations to the University Employment Equity Advisory Committee and the Bilateral Committee on Systemic Equal Pay Issues concerning the realization of the University’s commitment to non-discrimination and equity in the employment of members of the equity-seeking groups; </w:t>
      </w:r>
      <w:r w:rsidRPr="00677B55">
        <w:rPr>
          <w:rFonts w:ascii="Verdana" w:eastAsiaTheme="minorHAnsi" w:hAnsi="Verdana" w:cstheme="minorBidi"/>
          <w:szCs w:val="22"/>
        </w:rPr>
        <w:br/>
      </w:r>
    </w:p>
    <w:p w14:paraId="6713E265" w14:textId="77777777"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(c)</w:t>
      </w:r>
      <w:r w:rsidRPr="00677B55">
        <w:rPr>
          <w:rFonts w:ascii="Verdana" w:eastAsiaTheme="minorHAnsi" w:hAnsi="Verdana" w:cstheme="minorBidi"/>
          <w:szCs w:val="22"/>
        </w:rPr>
        <w:tab/>
        <w:t>review reports by Faculty Colleagues and the Equity Representatives on the Senate Promotion and Tenure Committee;</w:t>
      </w:r>
    </w:p>
    <w:p w14:paraId="00E1236C" w14:textId="77777777"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p>
    <w:p w14:paraId="5D8ADA98" w14:textId="48629BB6"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(d)</w:t>
      </w:r>
      <w:r w:rsidRPr="00677B55">
        <w:rPr>
          <w:rFonts w:ascii="Verdana" w:eastAsiaTheme="minorHAnsi" w:hAnsi="Verdana" w:cstheme="minorBidi"/>
          <w:szCs w:val="22"/>
        </w:rPr>
        <w:tab/>
        <w:t>assist with the planning and preparation of equity training and information for Members, such as those items under 22.6.1, 13.13.yy (b) and 14.9.yy (b).</w:t>
      </w:r>
    </w:p>
    <w:p w14:paraId="32F0EB69" w14:textId="77777777" w:rsidR="00677B55" w:rsidRPr="00677B55" w:rsidRDefault="00677B55" w:rsidP="00677B55">
      <w:pPr>
        <w:widowControl/>
        <w:autoSpaceDE/>
        <w:autoSpaceDN/>
        <w:adjustRightInd/>
        <w:spacing w:line="259" w:lineRule="auto"/>
        <w:ind w:left="1440" w:hanging="720"/>
        <w:rPr>
          <w:rFonts w:ascii="Verdana" w:eastAsiaTheme="minorHAnsi" w:hAnsi="Verdana" w:cstheme="minorBidi"/>
          <w:szCs w:val="22"/>
        </w:rPr>
      </w:pPr>
    </w:p>
    <w:p w14:paraId="5F83EE17" w14:textId="7322C0B8" w:rsidR="00677B55" w:rsidRPr="00677B55" w:rsidRDefault="00677B55" w:rsidP="00677B55">
      <w:pPr>
        <w:widowControl/>
        <w:autoSpaceDE/>
        <w:autoSpaceDN/>
        <w:adjustRightInd/>
        <w:spacing w:line="259" w:lineRule="auto"/>
        <w:ind w:left="720"/>
        <w:rPr>
          <w:rFonts w:ascii="Verdana" w:eastAsiaTheme="minorHAnsi" w:hAnsi="Verdana" w:cstheme="minorBidi"/>
          <w:szCs w:val="22"/>
        </w:rPr>
      </w:pPr>
      <w:r w:rsidRPr="00677B55">
        <w:rPr>
          <w:rFonts w:ascii="Verdana" w:eastAsiaTheme="minorHAnsi" w:hAnsi="Verdana" w:cstheme="minorBidi"/>
          <w:szCs w:val="22"/>
        </w:rPr>
        <w:t>The Committee shall, at the call of the co-chairs, meet at least three times per year to fulfil its mandate and obligations under this clause 22.4. Copies of all Committee reports and recommendations shall be provided to the President and the Association.</w:t>
      </w:r>
    </w:p>
    <w:p w14:paraId="6351C51D" w14:textId="77777777" w:rsidR="00677B55" w:rsidRPr="00677B55" w:rsidRDefault="00677B55" w:rsidP="00677B55">
      <w:pPr>
        <w:widowControl/>
        <w:autoSpaceDE/>
        <w:autoSpaceDN/>
        <w:adjustRightInd/>
        <w:spacing w:line="259" w:lineRule="auto"/>
        <w:rPr>
          <w:rFonts w:ascii="Verdana" w:eastAsiaTheme="minorHAnsi" w:hAnsi="Verdana" w:cstheme="minorBidi"/>
          <w:b/>
          <w:bCs/>
          <w:szCs w:val="22"/>
        </w:rPr>
      </w:pPr>
    </w:p>
    <w:p w14:paraId="5303E4CB" w14:textId="4C9585E2" w:rsidR="00677B55" w:rsidRPr="00677B55" w:rsidRDefault="00677B55" w:rsidP="00677B55">
      <w:pPr>
        <w:widowControl/>
        <w:autoSpaceDE/>
        <w:autoSpaceDN/>
        <w:adjustRightInd/>
        <w:spacing w:line="259" w:lineRule="auto"/>
        <w:rPr>
          <w:rFonts w:ascii="Verdana" w:eastAsiaTheme="minorHAnsi" w:hAnsi="Verdana" w:cstheme="minorBidi"/>
          <w:szCs w:val="22"/>
        </w:rPr>
      </w:pPr>
      <w:r w:rsidRPr="00677B55">
        <w:rPr>
          <w:rFonts w:ascii="Verdana" w:eastAsiaTheme="minorHAnsi" w:hAnsi="Verdana" w:cstheme="minorBidi"/>
          <w:b/>
          <w:bCs/>
          <w:szCs w:val="22"/>
        </w:rPr>
        <w:t>22.5</w:t>
      </w:r>
      <w:r w:rsidRPr="00677B55">
        <w:rPr>
          <w:rFonts w:ascii="Verdana" w:eastAsiaTheme="minorHAnsi" w:hAnsi="Verdana" w:cstheme="minorBidi"/>
          <w:b/>
          <w:bCs/>
          <w:szCs w:val="22"/>
        </w:rPr>
        <w:tab/>
        <w:t xml:space="preserve">Equity Workshop and Information: </w:t>
      </w:r>
    </w:p>
    <w:p w14:paraId="576D11DE" w14:textId="77777777" w:rsidR="00677B55" w:rsidRPr="00677B55" w:rsidRDefault="00677B55" w:rsidP="00677B55">
      <w:pPr>
        <w:widowControl/>
        <w:autoSpaceDE/>
        <w:autoSpaceDN/>
        <w:adjustRightInd/>
        <w:spacing w:line="259" w:lineRule="auto"/>
        <w:ind w:left="720" w:hanging="720"/>
        <w:rPr>
          <w:rFonts w:ascii="Verdana" w:eastAsiaTheme="minorHAnsi" w:hAnsi="Verdana" w:cstheme="minorBidi"/>
          <w:b/>
          <w:bCs/>
          <w:szCs w:val="22"/>
        </w:rPr>
      </w:pPr>
    </w:p>
    <w:p w14:paraId="0E534E7D" w14:textId="3F366402" w:rsidR="00677B55" w:rsidRPr="00677B55" w:rsidRDefault="00677B55" w:rsidP="00677B55">
      <w:pPr>
        <w:widowControl/>
        <w:ind w:left="720" w:hanging="720"/>
        <w:rPr>
          <w:rFonts w:ascii="Verdana" w:eastAsiaTheme="minorHAnsi" w:hAnsi="Verdana" w:cs="Arial"/>
          <w:color w:val="000000"/>
          <w:szCs w:val="20"/>
        </w:rPr>
      </w:pPr>
      <w:r w:rsidRPr="00677B55">
        <w:rPr>
          <w:rFonts w:ascii="Verdana" w:eastAsiaTheme="minorHAnsi" w:hAnsi="Verdana" w:cs="Arial"/>
          <w:b/>
          <w:color w:val="000000"/>
          <w:szCs w:val="20"/>
        </w:rPr>
        <w:t>22.5.1</w:t>
      </w:r>
      <w:r w:rsidRPr="00677B55">
        <w:rPr>
          <w:rFonts w:ascii="Verdana" w:eastAsiaTheme="minorHAnsi" w:hAnsi="Verdana" w:cs="Arial"/>
          <w:b/>
          <w:color w:val="000000"/>
          <w:szCs w:val="20"/>
        </w:rPr>
        <w:tab/>
      </w:r>
      <w:r w:rsidRPr="00677B55">
        <w:rPr>
          <w:rFonts w:ascii="Verdana" w:eastAsiaTheme="minorHAnsi" w:hAnsi="Verdana" w:cs="Arial"/>
          <w:color w:val="000000"/>
          <w:szCs w:val="20"/>
        </w:rPr>
        <w:t>By September 15 of each academic year, the University, in consultation with the Association, shall provide an Equity Workshop for chairs and Equity Representatives of Appointment and Promotion Committees, and for Members who are designated to serve as Equity Representatives on other peer-review committees or on the Senate Promotion and Tenure Committee under the provisions of this Article 22. Chairs and Equity Representatives of Appointment and Promotion Committees and Equity Representatives on the Senate Promotion and Tenure Committee shall participate in this workshop prior to acting in the role during their first year in the position, and at least once every 3 years thereafter.</w:t>
      </w:r>
    </w:p>
    <w:p w14:paraId="2CF6C6E9" w14:textId="77777777" w:rsidR="00677B55" w:rsidRPr="00677B55" w:rsidRDefault="00677B55" w:rsidP="00677B55">
      <w:pPr>
        <w:widowControl/>
        <w:autoSpaceDE/>
        <w:autoSpaceDN/>
        <w:adjustRightInd/>
        <w:spacing w:line="259" w:lineRule="auto"/>
        <w:ind w:left="720" w:hanging="720"/>
        <w:rPr>
          <w:rFonts w:ascii="Verdana" w:eastAsiaTheme="minorHAnsi" w:hAnsi="Verdana" w:cstheme="minorBidi"/>
          <w:b/>
          <w:bCs/>
          <w:szCs w:val="22"/>
        </w:rPr>
      </w:pPr>
    </w:p>
    <w:p w14:paraId="1239A6A6" w14:textId="24A7691C"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22.5.2</w:t>
      </w:r>
      <w:r w:rsidRPr="00677B55">
        <w:rPr>
          <w:rFonts w:ascii="Verdana" w:eastAsiaTheme="minorHAnsi" w:hAnsi="Verdana" w:cstheme="minorBidi"/>
          <w:b/>
          <w:bCs/>
          <w:szCs w:val="22"/>
        </w:rPr>
        <w:tab/>
      </w:r>
      <w:r w:rsidRPr="00677B55">
        <w:rPr>
          <w:rFonts w:ascii="Verdana" w:eastAsiaTheme="minorHAnsi" w:hAnsi="Verdana" w:cstheme="minorBidi"/>
          <w:szCs w:val="22"/>
        </w:rPr>
        <w:t xml:space="preserve">The University shall provide the following information to the Association: </w:t>
      </w:r>
    </w:p>
    <w:p w14:paraId="48BAE527" w14:textId="77777777" w:rsidR="00677B55" w:rsidRPr="00677B55" w:rsidRDefault="00677B55" w:rsidP="00677B55">
      <w:pPr>
        <w:widowControl/>
        <w:autoSpaceDE/>
        <w:autoSpaceDN/>
        <w:adjustRightInd/>
        <w:spacing w:line="259" w:lineRule="auto"/>
        <w:ind w:left="720" w:hanging="720"/>
        <w:rPr>
          <w:rFonts w:ascii="Verdana" w:eastAsiaTheme="minorHAnsi" w:hAnsi="Verdana" w:cstheme="minorBidi"/>
          <w:szCs w:val="22"/>
        </w:rPr>
      </w:pPr>
    </w:p>
    <w:p w14:paraId="44F5E182" w14:textId="45781C7B"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(a)</w:t>
      </w:r>
      <w:r w:rsidRPr="00677B55">
        <w:rPr>
          <w:rFonts w:ascii="Verdana" w:eastAsiaTheme="minorHAnsi" w:hAnsi="Verdana" w:cstheme="minorBidi"/>
          <w:szCs w:val="22"/>
        </w:rPr>
        <w:tab/>
        <w:t xml:space="preserve">by September 30th of each academic year, the reports listed in </w:t>
      </w:r>
      <w:r w:rsidRPr="00DB3CFE">
        <w:rPr>
          <w:rFonts w:ascii="Verdana" w:eastAsiaTheme="minorHAnsi" w:hAnsi="Verdana" w:cstheme="minorBidi"/>
          <w:szCs w:val="22"/>
        </w:rPr>
        <w:t>22.2.4</w:t>
      </w:r>
      <w:r w:rsidRPr="00677B55">
        <w:rPr>
          <w:rFonts w:ascii="Verdana" w:eastAsiaTheme="minorHAnsi" w:hAnsi="Verdana" w:cstheme="minorBidi"/>
          <w:szCs w:val="22"/>
        </w:rPr>
        <w:t xml:space="preserve">; </w:t>
      </w:r>
    </w:p>
    <w:p w14:paraId="27D917FD" w14:textId="77777777"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p>
    <w:p w14:paraId="68179DF3" w14:textId="49A50AB9" w:rsidR="00677B55" w:rsidRPr="00677B55" w:rsidRDefault="00677B55" w:rsidP="00554726">
      <w:pPr>
        <w:widowControl/>
        <w:autoSpaceDE/>
        <w:autoSpaceDN/>
        <w:adjustRightInd/>
        <w:spacing w:line="259" w:lineRule="auto"/>
        <w:ind w:left="1134" w:hanging="414"/>
        <w:rPr>
          <w:rFonts w:ascii="Verdana" w:eastAsiaTheme="minorHAnsi" w:hAnsi="Verdana" w:cstheme="minorBidi"/>
          <w:szCs w:val="22"/>
        </w:rPr>
      </w:pPr>
      <w:r w:rsidRPr="00677B55">
        <w:rPr>
          <w:rFonts w:ascii="Verdana" w:eastAsiaTheme="minorHAnsi" w:hAnsi="Verdana" w:cstheme="minorBidi"/>
          <w:szCs w:val="22"/>
        </w:rPr>
        <w:t>(b)</w:t>
      </w:r>
      <w:r w:rsidRPr="00677B55">
        <w:rPr>
          <w:rFonts w:ascii="Verdana" w:eastAsiaTheme="minorHAnsi" w:hAnsi="Verdana" w:cstheme="minorBidi"/>
          <w:szCs w:val="22"/>
        </w:rPr>
        <w:tab/>
        <w:t xml:space="preserve">the equity reports that the University publishes as required by the government, and as related to Members. </w:t>
      </w:r>
    </w:p>
    <w:p w14:paraId="6D135BBA" w14:textId="77777777" w:rsidR="00677B55" w:rsidRPr="00677B55" w:rsidRDefault="00677B55" w:rsidP="00677B55">
      <w:pPr>
        <w:widowControl/>
        <w:autoSpaceDE/>
        <w:autoSpaceDN/>
        <w:adjustRightInd/>
        <w:spacing w:line="259" w:lineRule="auto"/>
        <w:rPr>
          <w:rFonts w:ascii="Verdana" w:eastAsiaTheme="minorHAnsi" w:hAnsi="Verdana" w:cstheme="minorBidi"/>
          <w:szCs w:val="22"/>
        </w:rPr>
      </w:pPr>
    </w:p>
    <w:p w14:paraId="2E63F90D" w14:textId="535D68DA" w:rsidR="00D71298" w:rsidRDefault="00D71298" w:rsidP="00677B55">
      <w:pPr>
        <w:ind w:left="720" w:hanging="720"/>
        <w:rPr>
          <w:rFonts w:ascii="Verdana" w:eastAsiaTheme="minorHAnsi" w:hAnsi="Verdana" w:cstheme="minorBidi"/>
          <w:szCs w:val="22"/>
        </w:rPr>
      </w:pPr>
    </w:p>
    <w:p w14:paraId="011CDB0C" w14:textId="77777777" w:rsidR="00D71298" w:rsidRDefault="00D71298">
      <w:pPr>
        <w:widowControl/>
        <w:autoSpaceDE/>
        <w:autoSpaceDN/>
        <w:adjustRightInd/>
        <w:spacing w:after="160" w:line="259" w:lineRule="auto"/>
        <w:rPr>
          <w:rFonts w:ascii="Verdana" w:eastAsiaTheme="minorHAnsi" w:hAnsi="Verdana" w:cstheme="minorBidi"/>
          <w:szCs w:val="22"/>
        </w:rPr>
      </w:pPr>
      <w:r>
        <w:rPr>
          <w:rFonts w:ascii="Verdana" w:eastAsiaTheme="minorHAnsi" w:hAnsi="Verdana" w:cstheme="minorBidi"/>
          <w:szCs w:val="22"/>
        </w:rPr>
        <w:br w:type="page"/>
      </w:r>
    </w:p>
    <w:p w14:paraId="17F1A09A" w14:textId="77777777" w:rsidR="00D71298" w:rsidRPr="00D71298" w:rsidRDefault="00D71298" w:rsidP="00D71298">
      <w:pPr>
        <w:ind w:left="720" w:hanging="720"/>
        <w:rPr>
          <w:rFonts w:ascii="Verdana" w:hAnsi="Verdana" w:cs="Arial"/>
          <w:szCs w:val="20"/>
        </w:rPr>
      </w:pPr>
    </w:p>
    <w:p w14:paraId="2BAAF25D" w14:textId="5A9517F1" w:rsidR="00D71298" w:rsidRPr="00D71298" w:rsidRDefault="00D71298" w:rsidP="00D71298">
      <w:pPr>
        <w:pStyle w:val="Heading3"/>
        <w:spacing w:before="0" w:after="240"/>
        <w:jc w:val="center"/>
        <w:rPr>
          <w:rFonts w:ascii="Verdana" w:hAnsi="Verdana"/>
          <w:b/>
        </w:rPr>
      </w:pPr>
      <w:r w:rsidRPr="00D71298">
        <w:rPr>
          <w:rFonts w:ascii="Verdana" w:hAnsi="Verdana"/>
          <w:b/>
        </w:rPr>
        <w:t>APPENDIX X:</w:t>
      </w:r>
    </w:p>
    <w:p w14:paraId="759B60B4" w14:textId="77777777" w:rsidR="00D71298" w:rsidRPr="00D71298" w:rsidRDefault="00D71298" w:rsidP="00D71298">
      <w:pPr>
        <w:spacing w:after="240"/>
        <w:ind w:left="720" w:hanging="720"/>
        <w:jc w:val="center"/>
        <w:rPr>
          <w:rFonts w:ascii="Verdana" w:hAnsi="Verdana" w:cs="Arial"/>
          <w:b/>
          <w:szCs w:val="20"/>
        </w:rPr>
      </w:pPr>
      <w:r w:rsidRPr="00D71298">
        <w:rPr>
          <w:rFonts w:ascii="Verdana" w:hAnsi="Verdana" w:cs="Arial"/>
          <w:b/>
          <w:szCs w:val="20"/>
        </w:rPr>
        <w:t>Guidelines for Position Advertisements</w:t>
      </w:r>
    </w:p>
    <w:p w14:paraId="64D9DE50" w14:textId="402ED007" w:rsidR="00D71298" w:rsidRPr="00D71298" w:rsidRDefault="00D71298" w:rsidP="00D71298">
      <w:pPr>
        <w:spacing w:after="240"/>
        <w:rPr>
          <w:rFonts w:ascii="Verdana" w:hAnsi="Verdana" w:cs="Arial"/>
          <w:szCs w:val="20"/>
        </w:rPr>
      </w:pPr>
      <w:r w:rsidRPr="00D71298">
        <w:rPr>
          <w:rFonts w:ascii="Verdana" w:hAnsi="Verdana" w:cs="Arial"/>
          <w:szCs w:val="20"/>
        </w:rPr>
        <w:t xml:space="preserve">Each advertised full-time appointment shall have its own unique description with the components outlined in the details below. Advertisements appearing in different media shall be consistent.  </w:t>
      </w:r>
    </w:p>
    <w:p w14:paraId="153285E5" w14:textId="5EEF611A"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 xml:space="preserve">The following components shall be in all advertisements for each position: </w:t>
      </w:r>
    </w:p>
    <w:p w14:paraId="4E476C12" w14:textId="77777777"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t xml:space="preserve">The area of specialization. </w:t>
      </w:r>
    </w:p>
    <w:p w14:paraId="2509CC20" w14:textId="77777777"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t xml:space="preserve">The Department, or the Department and Area (for Departments with Areas), or the Program (for programs that are not Departments), or Faculty (in Faculties without Departments) of the appointment. </w:t>
      </w:r>
    </w:p>
    <w:p w14:paraId="03E8BC73" w14:textId="77777777"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t>The campus(es) and/or location(s) of the position.</w:t>
      </w:r>
    </w:p>
    <w:p w14:paraId="12922C92" w14:textId="77777777"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t xml:space="preserve">The rank of the position: When the advertised appointment could be made at more than one rank, there should be separate short lists for each rank. </w:t>
      </w:r>
    </w:p>
    <w:p w14:paraId="0CC497A3" w14:textId="77777777"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t xml:space="preserve">The type of position: Tenure-track, limited-term, etc. </w:t>
      </w:r>
    </w:p>
    <w:p w14:paraId="6CF9FD56" w14:textId="113F60E0"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t xml:space="preserve">The duties and responsibilities of the position: These duties and responsibilities shall be explicitly identified in the advertisement. </w:t>
      </w:r>
    </w:p>
    <w:p w14:paraId="4D78C421" w14:textId="77777777"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t>The qualifications required for appointment: These qualifications shall be explicitly identified in the advertisement and shall coincide with the evaluative criteria to be used in the search.</w:t>
      </w:r>
    </w:p>
    <w:p w14:paraId="2D08F171" w14:textId="44B307AF" w:rsidR="00D71298" w:rsidRPr="00A908D9" w:rsidRDefault="00D71298" w:rsidP="00A908D9">
      <w:pPr>
        <w:pStyle w:val="ListParagraph"/>
        <w:numPr>
          <w:ilvl w:val="0"/>
          <w:numId w:val="104"/>
        </w:numPr>
        <w:spacing w:after="240"/>
        <w:ind w:left="709" w:hanging="709"/>
        <w:rPr>
          <w:rFonts w:ascii="Verdana" w:hAnsi="Verdana" w:cs="Arial"/>
          <w:szCs w:val="20"/>
        </w:rPr>
      </w:pPr>
      <w:r w:rsidRPr="00A908D9">
        <w:rPr>
          <w:rFonts w:ascii="Verdana" w:hAnsi="Verdana" w:cs="Arial"/>
          <w:szCs w:val="20"/>
        </w:rPr>
        <w:t xml:space="preserve">The application package: The materials required to evaluate the candidates against the qualifications of the position must be stated to allow the systematic evaluation of candidates. For Faculty Members, this will typically include a curriculum vitae, a teaching dossier (or equivalent record of teaching philosophy and practice), samples of published work, and names of referees. </w:t>
      </w:r>
    </w:p>
    <w:p w14:paraId="4B235285" w14:textId="2D89F97A"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t xml:space="preserve">The submission of applications: Clear information on how to submit application packages shall be provided. </w:t>
      </w:r>
    </w:p>
    <w:p w14:paraId="25218352" w14:textId="0585917D" w:rsidR="00D71298" w:rsidRPr="00D71298" w:rsidRDefault="00D71298" w:rsidP="00D71298">
      <w:pPr>
        <w:spacing w:after="240"/>
        <w:ind w:left="720" w:hanging="720"/>
        <w:rPr>
          <w:rFonts w:ascii="Verdana" w:hAnsi="Verdana" w:cs="Arial"/>
          <w:szCs w:val="20"/>
        </w:rPr>
      </w:pPr>
      <w:r w:rsidRPr="00D71298">
        <w:rPr>
          <w:rFonts w:ascii="Verdana" w:hAnsi="Verdana" w:cs="Arial"/>
          <w:szCs w:val="20"/>
        </w:rPr>
        <w:t>•</w:t>
      </w:r>
      <w:r w:rsidRPr="00D71298">
        <w:rPr>
          <w:rFonts w:ascii="Verdana" w:hAnsi="Verdana" w:cs="Arial"/>
          <w:szCs w:val="20"/>
        </w:rPr>
        <w:tab/>
      </w:r>
      <w:r w:rsidRPr="00D15279">
        <w:rPr>
          <w:rFonts w:ascii="Verdana" w:hAnsi="Verdana" w:cs="Arial"/>
          <w:szCs w:val="20"/>
        </w:rPr>
        <w:t>Contact information shall be provided in the event that potential applicants have questions regarding the posting.</w:t>
      </w:r>
    </w:p>
    <w:p w14:paraId="11B7B3D0" w14:textId="309A200B" w:rsidR="00D71298" w:rsidRDefault="00D71298" w:rsidP="00A908D9">
      <w:pPr>
        <w:pStyle w:val="ListParagraph"/>
        <w:numPr>
          <w:ilvl w:val="0"/>
          <w:numId w:val="103"/>
        </w:numPr>
        <w:spacing w:after="240"/>
        <w:ind w:left="709" w:hanging="709"/>
        <w:rPr>
          <w:rFonts w:ascii="Verdana" w:hAnsi="Verdana" w:cs="Arial"/>
          <w:szCs w:val="20"/>
        </w:rPr>
      </w:pPr>
      <w:r w:rsidRPr="00A908D9">
        <w:rPr>
          <w:rFonts w:ascii="Verdana" w:hAnsi="Verdana" w:cs="Arial"/>
          <w:szCs w:val="20"/>
        </w:rPr>
        <w:lastRenderedPageBreak/>
        <w:t xml:space="preserve">Deadline date. </w:t>
      </w:r>
    </w:p>
    <w:p w14:paraId="23CC0516" w14:textId="77777777" w:rsidR="00A908D9" w:rsidRPr="00A908D9" w:rsidRDefault="00A908D9" w:rsidP="00A908D9">
      <w:pPr>
        <w:pStyle w:val="ListParagraph"/>
        <w:spacing w:after="240"/>
        <w:ind w:left="709"/>
        <w:rPr>
          <w:rFonts w:ascii="Verdana" w:hAnsi="Verdana" w:cs="Arial"/>
          <w:szCs w:val="20"/>
        </w:rPr>
      </w:pPr>
    </w:p>
    <w:p w14:paraId="13F64E3D" w14:textId="3D0728F4" w:rsidR="00D71298" w:rsidRDefault="00D71298" w:rsidP="00A908D9">
      <w:pPr>
        <w:pStyle w:val="ListParagraph"/>
        <w:numPr>
          <w:ilvl w:val="0"/>
          <w:numId w:val="103"/>
        </w:numPr>
        <w:spacing w:after="240"/>
        <w:ind w:left="709" w:hanging="709"/>
        <w:rPr>
          <w:rFonts w:ascii="Verdana" w:hAnsi="Verdana" w:cs="Arial"/>
          <w:szCs w:val="20"/>
        </w:rPr>
      </w:pPr>
      <w:r w:rsidRPr="00A908D9">
        <w:rPr>
          <w:rFonts w:ascii="Verdana" w:hAnsi="Verdana" w:cs="Arial"/>
          <w:szCs w:val="20"/>
        </w:rPr>
        <w:t xml:space="preserve">The University’s current employment equity statement. </w:t>
      </w:r>
    </w:p>
    <w:p w14:paraId="01930DF3" w14:textId="77777777" w:rsidR="00A908D9" w:rsidRPr="00A908D9" w:rsidRDefault="00A908D9" w:rsidP="00A908D9">
      <w:pPr>
        <w:pStyle w:val="ListParagraph"/>
        <w:rPr>
          <w:rFonts w:ascii="Verdana" w:hAnsi="Verdana" w:cs="Arial"/>
          <w:szCs w:val="20"/>
        </w:rPr>
      </w:pPr>
    </w:p>
    <w:p w14:paraId="206D4947" w14:textId="4EB86784" w:rsidR="00A908D9" w:rsidRPr="00A908D9" w:rsidRDefault="00D71298" w:rsidP="00A908D9">
      <w:pPr>
        <w:pStyle w:val="ListParagraph"/>
        <w:numPr>
          <w:ilvl w:val="0"/>
          <w:numId w:val="103"/>
        </w:numPr>
        <w:ind w:left="709" w:hanging="709"/>
        <w:rPr>
          <w:rFonts w:ascii="Verdana" w:hAnsi="Verdana" w:cs="Arial"/>
          <w:szCs w:val="20"/>
        </w:rPr>
      </w:pPr>
      <w:r w:rsidRPr="00A908D9">
        <w:rPr>
          <w:rFonts w:ascii="Verdana" w:hAnsi="Verdana" w:cs="Arial"/>
          <w:szCs w:val="20"/>
        </w:rPr>
        <w:t xml:space="preserve">Immigration Regulations: The University’s current statement regarding immigration and priority consideration for Canadian citizens and permanent residents. </w:t>
      </w:r>
    </w:p>
    <w:p w14:paraId="51D4E783" w14:textId="77777777" w:rsidR="00A908D9" w:rsidRDefault="00A908D9" w:rsidP="00D71298">
      <w:pPr>
        <w:ind w:left="720" w:hanging="720"/>
        <w:rPr>
          <w:rFonts w:ascii="Verdana" w:hAnsi="Verdana" w:cs="Arial"/>
          <w:szCs w:val="20"/>
        </w:rPr>
      </w:pPr>
    </w:p>
    <w:p w14:paraId="50024C13" w14:textId="2E2A1B7D" w:rsidR="00D71298" w:rsidRPr="00D71298" w:rsidRDefault="00D71298" w:rsidP="00D71298">
      <w:pPr>
        <w:ind w:left="720" w:hanging="720"/>
        <w:rPr>
          <w:rFonts w:ascii="Verdana" w:hAnsi="Verdana" w:cs="Arial"/>
          <w:b/>
          <w:bCs/>
          <w:szCs w:val="20"/>
        </w:rPr>
      </w:pPr>
      <w:r w:rsidRPr="00D71298">
        <w:rPr>
          <w:rFonts w:ascii="Verdana" w:hAnsi="Verdana" w:cs="Arial"/>
          <w:szCs w:val="20"/>
        </w:rPr>
        <w:t>•</w:t>
      </w:r>
      <w:r w:rsidRPr="00D71298">
        <w:rPr>
          <w:rFonts w:ascii="Verdana" w:hAnsi="Verdana" w:cs="Arial"/>
          <w:szCs w:val="20"/>
        </w:rPr>
        <w:tab/>
        <w:t xml:space="preserve">Self-Identification Survey: The University’s current instructions for self-identification as members of equity-seeking groups for hiring purposes. </w:t>
      </w:r>
    </w:p>
    <w:p w14:paraId="0CEFE719" w14:textId="77777777" w:rsidR="005B7B06" w:rsidRPr="005B7B06" w:rsidRDefault="005B7B06" w:rsidP="00677B55">
      <w:pPr>
        <w:ind w:left="720" w:hanging="720"/>
        <w:rPr>
          <w:rFonts w:ascii="Verdana" w:hAnsi="Verdana" w:cs="Arial"/>
          <w:szCs w:val="20"/>
        </w:rPr>
      </w:pPr>
    </w:p>
    <w:sectPr w:rsidR="005B7B06" w:rsidRPr="005B7B06" w:rsidSect="00261AAA">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BFAF3" w14:textId="77777777" w:rsidR="00D35DFD" w:rsidRDefault="00D35DFD" w:rsidP="0097527F">
      <w:r>
        <w:separator/>
      </w:r>
    </w:p>
  </w:endnote>
  <w:endnote w:type="continuationSeparator" w:id="0">
    <w:p w14:paraId="0930A7B8" w14:textId="77777777" w:rsidR="00D35DFD" w:rsidRDefault="00D35DFD" w:rsidP="0097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OlSt BT">
    <w:altName w:val="Georgia"/>
    <w:charset w:val="00"/>
    <w:family w:val="roman"/>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rPr>
      <w:id w:val="-2109347274"/>
      <w:docPartObj>
        <w:docPartGallery w:val="Page Numbers (Bottom of Page)"/>
        <w:docPartUnique/>
      </w:docPartObj>
    </w:sdtPr>
    <w:sdtEndPr/>
    <w:sdtContent>
      <w:sdt>
        <w:sdtPr>
          <w:rPr>
            <w:rFonts w:ascii="Verdana" w:hAnsi="Verdana"/>
          </w:rPr>
          <w:id w:val="1728636285"/>
          <w:docPartObj>
            <w:docPartGallery w:val="Page Numbers (Top of Page)"/>
            <w:docPartUnique/>
          </w:docPartObj>
        </w:sdtPr>
        <w:sdtEndPr/>
        <w:sdtContent>
          <w:p w14:paraId="0F0B1A3F" w14:textId="0366AD4F" w:rsidR="009F19B0" w:rsidRPr="00261AAA" w:rsidRDefault="009F19B0">
            <w:pPr>
              <w:pStyle w:val="Footer"/>
              <w:jc w:val="center"/>
              <w:rPr>
                <w:rFonts w:ascii="Verdana" w:hAnsi="Verdana"/>
              </w:rPr>
            </w:pPr>
            <w:r w:rsidRPr="00261AAA">
              <w:rPr>
                <w:rFonts w:ascii="Verdana" w:hAnsi="Verdana"/>
              </w:rPr>
              <w:t xml:space="preserve">Page </w:t>
            </w:r>
            <w:r w:rsidRPr="00261AAA">
              <w:rPr>
                <w:rFonts w:ascii="Verdana" w:hAnsi="Verdana"/>
                <w:bCs/>
                <w:sz w:val="24"/>
              </w:rPr>
              <w:fldChar w:fldCharType="begin"/>
            </w:r>
            <w:r w:rsidRPr="00261AAA">
              <w:rPr>
                <w:rFonts w:ascii="Verdana" w:hAnsi="Verdana"/>
                <w:bCs/>
              </w:rPr>
              <w:instrText xml:space="preserve"> PAGE </w:instrText>
            </w:r>
            <w:r w:rsidRPr="00261AAA">
              <w:rPr>
                <w:rFonts w:ascii="Verdana" w:hAnsi="Verdana"/>
                <w:bCs/>
                <w:sz w:val="24"/>
              </w:rPr>
              <w:fldChar w:fldCharType="separate"/>
            </w:r>
            <w:r w:rsidR="00642F93">
              <w:rPr>
                <w:rFonts w:ascii="Verdana" w:hAnsi="Verdana"/>
                <w:bCs/>
                <w:noProof/>
              </w:rPr>
              <w:t>1</w:t>
            </w:r>
            <w:r w:rsidRPr="00261AAA">
              <w:rPr>
                <w:rFonts w:ascii="Verdana" w:hAnsi="Verdana"/>
                <w:bCs/>
                <w:sz w:val="24"/>
              </w:rPr>
              <w:fldChar w:fldCharType="end"/>
            </w:r>
            <w:r w:rsidRPr="00261AAA">
              <w:rPr>
                <w:rFonts w:ascii="Verdana" w:hAnsi="Verdana"/>
              </w:rPr>
              <w:t xml:space="preserve"> of </w:t>
            </w:r>
            <w:r w:rsidRPr="00261AAA">
              <w:rPr>
                <w:rFonts w:ascii="Verdana" w:hAnsi="Verdana"/>
                <w:bCs/>
                <w:sz w:val="24"/>
              </w:rPr>
              <w:fldChar w:fldCharType="begin"/>
            </w:r>
            <w:r w:rsidRPr="00261AAA">
              <w:rPr>
                <w:rFonts w:ascii="Verdana" w:hAnsi="Verdana"/>
                <w:bCs/>
              </w:rPr>
              <w:instrText xml:space="preserve"> NUMPAGES  </w:instrText>
            </w:r>
            <w:r w:rsidRPr="00261AAA">
              <w:rPr>
                <w:rFonts w:ascii="Verdana" w:hAnsi="Verdana"/>
                <w:bCs/>
                <w:sz w:val="24"/>
              </w:rPr>
              <w:fldChar w:fldCharType="separate"/>
            </w:r>
            <w:r w:rsidR="00642F93">
              <w:rPr>
                <w:rFonts w:ascii="Verdana" w:hAnsi="Verdana"/>
                <w:bCs/>
                <w:noProof/>
              </w:rPr>
              <w:t>2</w:t>
            </w:r>
            <w:r w:rsidRPr="00261AAA">
              <w:rPr>
                <w:rFonts w:ascii="Verdana" w:hAnsi="Verdana"/>
                <w:bCs/>
                <w:sz w:val="24"/>
              </w:rPr>
              <w:fldChar w:fldCharType="end"/>
            </w:r>
          </w:p>
        </w:sdtContent>
      </w:sdt>
    </w:sdtContent>
  </w:sdt>
  <w:p w14:paraId="7E706FE0" w14:textId="77777777" w:rsidR="009F19B0" w:rsidRDefault="009F1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0C2FF" w14:textId="77777777" w:rsidR="00D35DFD" w:rsidRDefault="00D35DFD" w:rsidP="0097527F">
      <w:r>
        <w:separator/>
      </w:r>
    </w:p>
  </w:footnote>
  <w:footnote w:type="continuationSeparator" w:id="0">
    <w:p w14:paraId="420D7B0C" w14:textId="77777777" w:rsidR="00D35DFD" w:rsidRDefault="00D35DFD" w:rsidP="0097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D49"/>
    <w:multiLevelType w:val="hybridMultilevel"/>
    <w:tmpl w:val="8402D7B2"/>
    <w:lvl w:ilvl="0" w:tplc="24400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408E5"/>
    <w:multiLevelType w:val="hybridMultilevel"/>
    <w:tmpl w:val="BF549AFC"/>
    <w:lvl w:ilvl="0" w:tplc="4642B152">
      <w:start w:val="1"/>
      <w:numFmt w:val="lowerLetter"/>
      <w:lvlText w:val="(%1)"/>
      <w:lvlJc w:val="left"/>
      <w:pPr>
        <w:ind w:left="1080" w:hanging="360"/>
      </w:pPr>
      <w:rPr>
        <w:rFonts w:ascii="Arial" w:hAnsi="Arial" w:cs="Arial"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2EA0BBC"/>
    <w:multiLevelType w:val="hybridMultilevel"/>
    <w:tmpl w:val="A4C4909A"/>
    <w:lvl w:ilvl="0" w:tplc="6D5498D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F2611F"/>
    <w:multiLevelType w:val="hybridMultilevel"/>
    <w:tmpl w:val="44E20F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5373097"/>
    <w:multiLevelType w:val="hybridMultilevel"/>
    <w:tmpl w:val="8078EB62"/>
    <w:lvl w:ilvl="0" w:tplc="58F4F2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3221F"/>
    <w:multiLevelType w:val="hybridMultilevel"/>
    <w:tmpl w:val="71AE9734"/>
    <w:lvl w:ilvl="0" w:tplc="6D5498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405F17"/>
    <w:multiLevelType w:val="hybridMultilevel"/>
    <w:tmpl w:val="732AA35A"/>
    <w:lvl w:ilvl="0" w:tplc="24400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84DCD"/>
    <w:multiLevelType w:val="hybridMultilevel"/>
    <w:tmpl w:val="0D7E08DE"/>
    <w:lvl w:ilvl="0" w:tplc="6D5498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FE3BBE"/>
    <w:multiLevelType w:val="hybridMultilevel"/>
    <w:tmpl w:val="56B6FA74"/>
    <w:lvl w:ilvl="0" w:tplc="58F4F2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35B9F"/>
    <w:multiLevelType w:val="hybridMultilevel"/>
    <w:tmpl w:val="4E1AB582"/>
    <w:lvl w:ilvl="0" w:tplc="B1C2ED82">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D24F8"/>
    <w:multiLevelType w:val="hybridMultilevel"/>
    <w:tmpl w:val="1034FACC"/>
    <w:lvl w:ilvl="0" w:tplc="B324D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AD496F"/>
    <w:multiLevelType w:val="hybridMultilevel"/>
    <w:tmpl w:val="CC44CC02"/>
    <w:lvl w:ilvl="0" w:tplc="58F4F2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ED63B9"/>
    <w:multiLevelType w:val="hybridMultilevel"/>
    <w:tmpl w:val="066A4E02"/>
    <w:lvl w:ilvl="0" w:tplc="00E49738">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0EB55AD5"/>
    <w:multiLevelType w:val="hybridMultilevel"/>
    <w:tmpl w:val="DDFA7E54"/>
    <w:lvl w:ilvl="0" w:tplc="B1C2ED82">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264B07"/>
    <w:multiLevelType w:val="hybridMultilevel"/>
    <w:tmpl w:val="16008110"/>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0F92754C"/>
    <w:multiLevelType w:val="hybridMultilevel"/>
    <w:tmpl w:val="652CB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0B818EC"/>
    <w:multiLevelType w:val="hybridMultilevel"/>
    <w:tmpl w:val="90404F4E"/>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0FD7703"/>
    <w:multiLevelType w:val="hybridMultilevel"/>
    <w:tmpl w:val="19961784"/>
    <w:lvl w:ilvl="0" w:tplc="B324D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9066B"/>
    <w:multiLevelType w:val="hybridMultilevel"/>
    <w:tmpl w:val="CC660648"/>
    <w:lvl w:ilvl="0" w:tplc="00E49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40E06DF"/>
    <w:multiLevelType w:val="hybridMultilevel"/>
    <w:tmpl w:val="B496662C"/>
    <w:lvl w:ilvl="0" w:tplc="24400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41E0686"/>
    <w:multiLevelType w:val="hybridMultilevel"/>
    <w:tmpl w:val="D8D86F6A"/>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4BB70F2"/>
    <w:multiLevelType w:val="hybridMultilevel"/>
    <w:tmpl w:val="6A1A0912"/>
    <w:lvl w:ilvl="0" w:tplc="2440071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70B3605"/>
    <w:multiLevelType w:val="hybridMultilevel"/>
    <w:tmpl w:val="5EA44786"/>
    <w:lvl w:ilvl="0" w:tplc="B324D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100245"/>
    <w:multiLevelType w:val="hybridMultilevel"/>
    <w:tmpl w:val="65084732"/>
    <w:lvl w:ilvl="0" w:tplc="C9CC506C">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17607799"/>
    <w:multiLevelType w:val="hybridMultilevel"/>
    <w:tmpl w:val="D89C8334"/>
    <w:lvl w:ilvl="0" w:tplc="C9CC506C">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187C7CF3"/>
    <w:multiLevelType w:val="hybridMultilevel"/>
    <w:tmpl w:val="A0A8BFC4"/>
    <w:lvl w:ilvl="0" w:tplc="24400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937712"/>
    <w:multiLevelType w:val="hybridMultilevel"/>
    <w:tmpl w:val="8C1CB3F2"/>
    <w:lvl w:ilvl="0" w:tplc="4642B152">
      <w:start w:val="1"/>
      <w:numFmt w:val="lowerLetter"/>
      <w:lvlText w:val="(%1)"/>
      <w:lvlJc w:val="left"/>
      <w:pPr>
        <w:ind w:left="720" w:hanging="360"/>
      </w:pPr>
      <w:rPr>
        <w:rFonts w:ascii="Arial" w:hAnsi="Arial" w:cs="Arial"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18C916DD"/>
    <w:multiLevelType w:val="hybridMultilevel"/>
    <w:tmpl w:val="C018D26C"/>
    <w:lvl w:ilvl="0" w:tplc="6D5498D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BE01669"/>
    <w:multiLevelType w:val="hybridMultilevel"/>
    <w:tmpl w:val="F806A2CE"/>
    <w:lvl w:ilvl="0" w:tplc="B324D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074205"/>
    <w:multiLevelType w:val="hybridMultilevel"/>
    <w:tmpl w:val="DF904910"/>
    <w:lvl w:ilvl="0" w:tplc="4642B152">
      <w:start w:val="1"/>
      <w:numFmt w:val="lowerLetter"/>
      <w:lvlText w:val="(%1)"/>
      <w:lvlJc w:val="left"/>
      <w:pPr>
        <w:ind w:left="720" w:hanging="360"/>
      </w:pPr>
      <w:rPr>
        <w:rFonts w:ascii="Arial" w:hAnsi="Arial" w:cs="Arial" w:hint="default"/>
        <w:u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DC70ACB"/>
    <w:multiLevelType w:val="hybridMultilevel"/>
    <w:tmpl w:val="8040852E"/>
    <w:lvl w:ilvl="0" w:tplc="A9FA4D08">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1DF209F1"/>
    <w:multiLevelType w:val="hybridMultilevel"/>
    <w:tmpl w:val="2DC432D2"/>
    <w:lvl w:ilvl="0" w:tplc="24400716">
      <w:start w:val="1"/>
      <w:numFmt w:val="lowerLetter"/>
      <w:lvlText w:val="(%1)"/>
      <w:lvlJc w:val="left"/>
      <w:pPr>
        <w:ind w:left="7023" w:hanging="360"/>
      </w:pPr>
      <w:rPr>
        <w:rFonts w:hint="default"/>
      </w:rPr>
    </w:lvl>
    <w:lvl w:ilvl="1" w:tplc="04090019" w:tentative="1">
      <w:start w:val="1"/>
      <w:numFmt w:val="lowerLetter"/>
      <w:lvlText w:val="%2."/>
      <w:lvlJc w:val="left"/>
      <w:pPr>
        <w:ind w:left="7743" w:hanging="360"/>
      </w:pPr>
    </w:lvl>
    <w:lvl w:ilvl="2" w:tplc="0409001B" w:tentative="1">
      <w:start w:val="1"/>
      <w:numFmt w:val="lowerRoman"/>
      <w:lvlText w:val="%3."/>
      <w:lvlJc w:val="right"/>
      <w:pPr>
        <w:ind w:left="8463" w:hanging="180"/>
      </w:pPr>
    </w:lvl>
    <w:lvl w:ilvl="3" w:tplc="0409000F" w:tentative="1">
      <w:start w:val="1"/>
      <w:numFmt w:val="decimal"/>
      <w:lvlText w:val="%4."/>
      <w:lvlJc w:val="left"/>
      <w:pPr>
        <w:ind w:left="9183" w:hanging="360"/>
      </w:pPr>
    </w:lvl>
    <w:lvl w:ilvl="4" w:tplc="04090019" w:tentative="1">
      <w:start w:val="1"/>
      <w:numFmt w:val="lowerLetter"/>
      <w:lvlText w:val="%5."/>
      <w:lvlJc w:val="left"/>
      <w:pPr>
        <w:ind w:left="9903" w:hanging="360"/>
      </w:pPr>
    </w:lvl>
    <w:lvl w:ilvl="5" w:tplc="0409001B" w:tentative="1">
      <w:start w:val="1"/>
      <w:numFmt w:val="lowerRoman"/>
      <w:lvlText w:val="%6."/>
      <w:lvlJc w:val="right"/>
      <w:pPr>
        <w:ind w:left="10623" w:hanging="180"/>
      </w:pPr>
    </w:lvl>
    <w:lvl w:ilvl="6" w:tplc="0409000F" w:tentative="1">
      <w:start w:val="1"/>
      <w:numFmt w:val="decimal"/>
      <w:lvlText w:val="%7."/>
      <w:lvlJc w:val="left"/>
      <w:pPr>
        <w:ind w:left="11343" w:hanging="360"/>
      </w:pPr>
    </w:lvl>
    <w:lvl w:ilvl="7" w:tplc="04090019" w:tentative="1">
      <w:start w:val="1"/>
      <w:numFmt w:val="lowerLetter"/>
      <w:lvlText w:val="%8."/>
      <w:lvlJc w:val="left"/>
      <w:pPr>
        <w:ind w:left="12063" w:hanging="360"/>
      </w:pPr>
    </w:lvl>
    <w:lvl w:ilvl="8" w:tplc="0409001B" w:tentative="1">
      <w:start w:val="1"/>
      <w:numFmt w:val="lowerRoman"/>
      <w:lvlText w:val="%9."/>
      <w:lvlJc w:val="right"/>
      <w:pPr>
        <w:ind w:left="12783" w:hanging="180"/>
      </w:pPr>
    </w:lvl>
  </w:abstractNum>
  <w:abstractNum w:abstractNumId="32" w15:restartNumberingAfterBreak="0">
    <w:nsid w:val="1E130871"/>
    <w:multiLevelType w:val="hybridMultilevel"/>
    <w:tmpl w:val="FEB63AC2"/>
    <w:lvl w:ilvl="0" w:tplc="C9CC506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D21209"/>
    <w:multiLevelType w:val="hybridMultilevel"/>
    <w:tmpl w:val="0FE8BEDA"/>
    <w:lvl w:ilvl="0" w:tplc="58F4F2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C21D66"/>
    <w:multiLevelType w:val="hybridMultilevel"/>
    <w:tmpl w:val="15D8402C"/>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1FCC04B0"/>
    <w:multiLevelType w:val="hybridMultilevel"/>
    <w:tmpl w:val="0808727C"/>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1FDB3B32"/>
    <w:multiLevelType w:val="hybridMultilevel"/>
    <w:tmpl w:val="7EF4F256"/>
    <w:lvl w:ilvl="0" w:tplc="24400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8A05EF"/>
    <w:multiLevelType w:val="hybridMultilevel"/>
    <w:tmpl w:val="A5FC3A9A"/>
    <w:lvl w:ilvl="0" w:tplc="58F4F2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AE4A74"/>
    <w:multiLevelType w:val="hybridMultilevel"/>
    <w:tmpl w:val="15BC25F0"/>
    <w:lvl w:ilvl="0" w:tplc="24400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1B30F6"/>
    <w:multiLevelType w:val="hybridMultilevel"/>
    <w:tmpl w:val="1BBA031E"/>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22B52739"/>
    <w:multiLevelType w:val="hybridMultilevel"/>
    <w:tmpl w:val="6A0248D8"/>
    <w:lvl w:ilvl="0" w:tplc="1FE86DE6">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4993B76"/>
    <w:multiLevelType w:val="hybridMultilevel"/>
    <w:tmpl w:val="DFC41B7A"/>
    <w:lvl w:ilvl="0" w:tplc="C4D00E7A">
      <w:start w:val="1"/>
      <w:numFmt w:val="lowerRoman"/>
      <w:lvlText w:val="(%1)"/>
      <w:lvlJc w:val="left"/>
      <w:pPr>
        <w:ind w:left="206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0F660C"/>
    <w:multiLevelType w:val="hybridMultilevel"/>
    <w:tmpl w:val="720A85E8"/>
    <w:lvl w:ilvl="0" w:tplc="6D5498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FA2B29"/>
    <w:multiLevelType w:val="hybridMultilevel"/>
    <w:tmpl w:val="03BEF620"/>
    <w:lvl w:ilvl="0" w:tplc="6652B89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26583A82"/>
    <w:multiLevelType w:val="hybridMultilevel"/>
    <w:tmpl w:val="894A8556"/>
    <w:lvl w:ilvl="0" w:tplc="2440071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80464CD"/>
    <w:multiLevelType w:val="hybridMultilevel"/>
    <w:tmpl w:val="B072A3AA"/>
    <w:lvl w:ilvl="0" w:tplc="348AFDB4">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28226C65"/>
    <w:multiLevelType w:val="hybridMultilevel"/>
    <w:tmpl w:val="3C781D5C"/>
    <w:lvl w:ilvl="0" w:tplc="B324D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B02428"/>
    <w:multiLevelType w:val="hybridMultilevel"/>
    <w:tmpl w:val="7FECF8C8"/>
    <w:lvl w:ilvl="0" w:tplc="24400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AAE187F"/>
    <w:multiLevelType w:val="hybridMultilevel"/>
    <w:tmpl w:val="D9F64D02"/>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2F0228B1"/>
    <w:multiLevelType w:val="hybridMultilevel"/>
    <w:tmpl w:val="94F29FBA"/>
    <w:lvl w:ilvl="0" w:tplc="00E4973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15:restartNumberingAfterBreak="0">
    <w:nsid w:val="3033570A"/>
    <w:multiLevelType w:val="hybridMultilevel"/>
    <w:tmpl w:val="E3748E56"/>
    <w:lvl w:ilvl="0" w:tplc="B324DD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2EF3DEF"/>
    <w:multiLevelType w:val="hybridMultilevel"/>
    <w:tmpl w:val="7DC8C8E4"/>
    <w:lvl w:ilvl="0" w:tplc="1009001B">
      <w:start w:val="1"/>
      <w:numFmt w:val="lowerRoman"/>
      <w:lvlText w:val="%1."/>
      <w:lvlJc w:val="right"/>
      <w:pPr>
        <w:ind w:left="1440" w:hanging="360"/>
      </w:pPr>
      <w:rPr>
        <w:rFonts w:hint="default"/>
        <w:color w:val="2E74B5" w:themeColor="accent1" w:themeShade="BF"/>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52" w15:restartNumberingAfterBreak="0">
    <w:nsid w:val="36481AB3"/>
    <w:multiLevelType w:val="hybridMultilevel"/>
    <w:tmpl w:val="17B2518A"/>
    <w:lvl w:ilvl="0" w:tplc="B324D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E55E35"/>
    <w:multiLevelType w:val="hybridMultilevel"/>
    <w:tmpl w:val="9E7A30C4"/>
    <w:lvl w:ilvl="0" w:tplc="00E49738">
      <w:start w:val="1"/>
      <w:numFmt w:val="lowerRoman"/>
      <w:lvlText w:val="(%1)"/>
      <w:lvlJc w:val="left"/>
      <w:pPr>
        <w:ind w:left="107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15:restartNumberingAfterBreak="0">
    <w:nsid w:val="3AAE5572"/>
    <w:multiLevelType w:val="hybridMultilevel"/>
    <w:tmpl w:val="8914467E"/>
    <w:lvl w:ilvl="0" w:tplc="B324DD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E3407C8"/>
    <w:multiLevelType w:val="hybridMultilevel"/>
    <w:tmpl w:val="4C68937C"/>
    <w:lvl w:ilvl="0" w:tplc="8416A304">
      <w:start w:val="1"/>
      <w:numFmt w:val="lowerRoman"/>
      <w:lvlText w:val="(%1)"/>
      <w:lvlJc w:val="left"/>
      <w:pPr>
        <w:ind w:left="2160" w:hanging="72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56" w15:restartNumberingAfterBreak="0">
    <w:nsid w:val="3E811C35"/>
    <w:multiLevelType w:val="hybridMultilevel"/>
    <w:tmpl w:val="90466A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10933C0"/>
    <w:multiLevelType w:val="hybridMultilevel"/>
    <w:tmpl w:val="121E7DD0"/>
    <w:lvl w:ilvl="0" w:tplc="6D5498DE">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428824D0"/>
    <w:multiLevelType w:val="hybridMultilevel"/>
    <w:tmpl w:val="48F411EE"/>
    <w:lvl w:ilvl="0" w:tplc="49E428E2">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5BE5075"/>
    <w:multiLevelType w:val="hybridMultilevel"/>
    <w:tmpl w:val="B642B3E8"/>
    <w:lvl w:ilvl="0" w:tplc="4642B152">
      <w:start w:val="1"/>
      <w:numFmt w:val="lowerLetter"/>
      <w:lvlText w:val="(%1)"/>
      <w:lvlJc w:val="left"/>
      <w:pPr>
        <w:ind w:left="1080" w:hanging="360"/>
      </w:pPr>
      <w:rPr>
        <w:rFonts w:ascii="Arial" w:hAnsi="Arial" w:cs="Arial"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77A4D93"/>
    <w:multiLevelType w:val="hybridMultilevel"/>
    <w:tmpl w:val="A31CDA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486931A4"/>
    <w:multiLevelType w:val="hybridMultilevel"/>
    <w:tmpl w:val="297601F8"/>
    <w:lvl w:ilvl="0" w:tplc="B324D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3669CF"/>
    <w:multiLevelType w:val="hybridMultilevel"/>
    <w:tmpl w:val="CCFA282A"/>
    <w:lvl w:ilvl="0" w:tplc="2440071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49CF4A5F"/>
    <w:multiLevelType w:val="hybridMultilevel"/>
    <w:tmpl w:val="B7D88720"/>
    <w:lvl w:ilvl="0" w:tplc="2440071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4E4314F0"/>
    <w:multiLevelType w:val="hybridMultilevel"/>
    <w:tmpl w:val="F6A6EC12"/>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15:restartNumberingAfterBreak="0">
    <w:nsid w:val="52EE4046"/>
    <w:multiLevelType w:val="hybridMultilevel"/>
    <w:tmpl w:val="1EFC1288"/>
    <w:lvl w:ilvl="0" w:tplc="00E49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F70AC6"/>
    <w:multiLevelType w:val="hybridMultilevel"/>
    <w:tmpl w:val="E08E5E0C"/>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15:restartNumberingAfterBreak="0">
    <w:nsid w:val="53134ADB"/>
    <w:multiLevelType w:val="hybridMultilevel"/>
    <w:tmpl w:val="D58022E6"/>
    <w:lvl w:ilvl="0" w:tplc="C4D00E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4B3300"/>
    <w:multiLevelType w:val="hybridMultilevel"/>
    <w:tmpl w:val="9C72725E"/>
    <w:lvl w:ilvl="0" w:tplc="4642B152">
      <w:start w:val="1"/>
      <w:numFmt w:val="lowerLetter"/>
      <w:lvlText w:val="(%1)"/>
      <w:lvlJc w:val="left"/>
      <w:pPr>
        <w:ind w:left="1080" w:hanging="360"/>
      </w:pPr>
      <w:rPr>
        <w:rFonts w:ascii="Arial" w:hAnsi="Arial" w:cs="Arial"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9" w15:restartNumberingAfterBreak="0">
    <w:nsid w:val="55A01285"/>
    <w:multiLevelType w:val="hybridMultilevel"/>
    <w:tmpl w:val="EB549AD6"/>
    <w:lvl w:ilvl="0" w:tplc="B1C2ED82">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579B1CFA"/>
    <w:multiLevelType w:val="hybridMultilevel"/>
    <w:tmpl w:val="A7A035EA"/>
    <w:lvl w:ilvl="0" w:tplc="244007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AB4F94"/>
    <w:multiLevelType w:val="hybridMultilevel"/>
    <w:tmpl w:val="275EC220"/>
    <w:lvl w:ilvl="0" w:tplc="24400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15:restartNumberingAfterBreak="0">
    <w:nsid w:val="59850792"/>
    <w:multiLevelType w:val="hybridMultilevel"/>
    <w:tmpl w:val="652CB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59D34CB6"/>
    <w:multiLevelType w:val="hybridMultilevel"/>
    <w:tmpl w:val="3A928696"/>
    <w:lvl w:ilvl="0" w:tplc="6D5498DE">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5AE37559"/>
    <w:multiLevelType w:val="hybridMultilevel"/>
    <w:tmpl w:val="E7809D3E"/>
    <w:lvl w:ilvl="0" w:tplc="A21EE4E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5" w15:restartNumberingAfterBreak="0">
    <w:nsid w:val="5CB84EA6"/>
    <w:multiLevelType w:val="hybridMultilevel"/>
    <w:tmpl w:val="EC227F02"/>
    <w:lvl w:ilvl="0" w:tplc="4642B152">
      <w:start w:val="1"/>
      <w:numFmt w:val="lowerLetter"/>
      <w:lvlText w:val="(%1)"/>
      <w:lvlJc w:val="left"/>
      <w:pPr>
        <w:ind w:left="1080" w:hanging="360"/>
      </w:pPr>
      <w:rPr>
        <w:rFonts w:ascii="Arial" w:hAnsi="Arial" w:cs="Arial"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6" w15:restartNumberingAfterBreak="0">
    <w:nsid w:val="602D5C75"/>
    <w:multiLevelType w:val="hybridMultilevel"/>
    <w:tmpl w:val="90C44EA4"/>
    <w:lvl w:ilvl="0" w:tplc="B324DD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13578BB"/>
    <w:multiLevelType w:val="hybridMultilevel"/>
    <w:tmpl w:val="FD52E8EA"/>
    <w:lvl w:ilvl="0" w:tplc="B1C2ED82">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6402B5"/>
    <w:multiLevelType w:val="hybridMultilevel"/>
    <w:tmpl w:val="F9943E72"/>
    <w:lvl w:ilvl="0" w:tplc="6652B8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605594"/>
    <w:multiLevelType w:val="hybridMultilevel"/>
    <w:tmpl w:val="67CA096C"/>
    <w:lvl w:ilvl="0" w:tplc="C9CC506C">
      <w:numFmt w:val="bullet"/>
      <w:lvlText w:val="•"/>
      <w:lvlJc w:val="left"/>
      <w:pPr>
        <w:ind w:left="1800" w:hanging="360"/>
      </w:pPr>
      <w:rPr>
        <w:rFonts w:ascii="Times New Roman" w:eastAsia="Calibri" w:hAnsi="Times New Roman" w:cs="Times New Roman" w:hint="default"/>
      </w:rPr>
    </w:lvl>
    <w:lvl w:ilvl="1" w:tplc="C9CC506C">
      <w:numFmt w:val="bullet"/>
      <w:lvlText w:val="•"/>
      <w:lvlJc w:val="left"/>
      <w:pPr>
        <w:ind w:left="2520" w:hanging="360"/>
      </w:pPr>
      <w:rPr>
        <w:rFonts w:ascii="Times New Roman" w:eastAsia="Calibr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62E53A7D"/>
    <w:multiLevelType w:val="hybridMultilevel"/>
    <w:tmpl w:val="9252DFE8"/>
    <w:lvl w:ilvl="0" w:tplc="B1C2ED82">
      <w:start w:val="1"/>
      <w:numFmt w:val="lowerLetter"/>
      <w:lvlText w:val="(%1)"/>
      <w:lvlJc w:val="left"/>
      <w:pPr>
        <w:ind w:left="720" w:hanging="360"/>
      </w:pPr>
      <w:rPr>
        <w:rFonts w:cs="Times New Roman" w:hint="default"/>
        <w:color w:val="auto"/>
      </w:rPr>
    </w:lvl>
    <w:lvl w:ilvl="1" w:tplc="6554A9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0E6CEC"/>
    <w:multiLevelType w:val="hybridMultilevel"/>
    <w:tmpl w:val="A98E2E0C"/>
    <w:lvl w:ilvl="0" w:tplc="0B9E0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31D1DB5"/>
    <w:multiLevelType w:val="hybridMultilevel"/>
    <w:tmpl w:val="E4F4EA50"/>
    <w:lvl w:ilvl="0" w:tplc="C9CC506C">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3" w15:restartNumberingAfterBreak="0">
    <w:nsid w:val="63EF1A48"/>
    <w:multiLevelType w:val="hybridMultilevel"/>
    <w:tmpl w:val="DD14D828"/>
    <w:lvl w:ilvl="0" w:tplc="C4D00E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3C021F"/>
    <w:multiLevelType w:val="hybridMultilevel"/>
    <w:tmpl w:val="F5F6929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5" w15:restartNumberingAfterBreak="0">
    <w:nsid w:val="66FC2887"/>
    <w:multiLevelType w:val="hybridMultilevel"/>
    <w:tmpl w:val="2132F40A"/>
    <w:lvl w:ilvl="0" w:tplc="A9FA4D08">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6" w15:restartNumberingAfterBreak="0">
    <w:nsid w:val="67D63704"/>
    <w:multiLevelType w:val="hybridMultilevel"/>
    <w:tmpl w:val="C3B806E0"/>
    <w:lvl w:ilvl="0" w:tplc="2440071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67D65A5B"/>
    <w:multiLevelType w:val="hybridMultilevel"/>
    <w:tmpl w:val="2DBABDFE"/>
    <w:lvl w:ilvl="0" w:tplc="A9FA4D08">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8" w15:restartNumberingAfterBreak="0">
    <w:nsid w:val="6871046E"/>
    <w:multiLevelType w:val="hybridMultilevel"/>
    <w:tmpl w:val="A94E9CB0"/>
    <w:lvl w:ilvl="0" w:tplc="08DA072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A4056E1"/>
    <w:multiLevelType w:val="hybridMultilevel"/>
    <w:tmpl w:val="978C4B22"/>
    <w:lvl w:ilvl="0" w:tplc="24400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A6A4113"/>
    <w:multiLevelType w:val="hybridMultilevel"/>
    <w:tmpl w:val="685C1E8E"/>
    <w:lvl w:ilvl="0" w:tplc="6D5498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B4D3711"/>
    <w:multiLevelType w:val="multilevel"/>
    <w:tmpl w:val="AE04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B6F62C2"/>
    <w:multiLevelType w:val="hybridMultilevel"/>
    <w:tmpl w:val="D51AE08E"/>
    <w:lvl w:ilvl="0" w:tplc="6652B8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584CF1"/>
    <w:multiLevelType w:val="hybridMultilevel"/>
    <w:tmpl w:val="E52C8D10"/>
    <w:lvl w:ilvl="0" w:tplc="58F4F2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CE7D2B"/>
    <w:multiLevelType w:val="hybridMultilevel"/>
    <w:tmpl w:val="7928623E"/>
    <w:lvl w:ilvl="0" w:tplc="24400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460491B"/>
    <w:multiLevelType w:val="hybridMultilevel"/>
    <w:tmpl w:val="A8F688F4"/>
    <w:lvl w:ilvl="0" w:tplc="C4D00E7A">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6" w15:restartNumberingAfterBreak="0">
    <w:nsid w:val="7512759A"/>
    <w:multiLevelType w:val="hybridMultilevel"/>
    <w:tmpl w:val="D18C7DE8"/>
    <w:lvl w:ilvl="0" w:tplc="6652B8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7B235F4"/>
    <w:multiLevelType w:val="hybridMultilevel"/>
    <w:tmpl w:val="20AEFCC0"/>
    <w:lvl w:ilvl="0" w:tplc="A9FA4D08">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8" w15:restartNumberingAfterBreak="0">
    <w:nsid w:val="78261C99"/>
    <w:multiLevelType w:val="hybridMultilevel"/>
    <w:tmpl w:val="BA9C9860"/>
    <w:lvl w:ilvl="0" w:tplc="2440071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78313191"/>
    <w:multiLevelType w:val="hybridMultilevel"/>
    <w:tmpl w:val="94C61846"/>
    <w:lvl w:ilvl="0" w:tplc="6D5498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8AC2FC1"/>
    <w:multiLevelType w:val="hybridMultilevel"/>
    <w:tmpl w:val="E9F024DE"/>
    <w:lvl w:ilvl="0" w:tplc="C9CC506C">
      <w:numFmt w:val="bullet"/>
      <w:lvlText w:val="•"/>
      <w:lvlJc w:val="left"/>
      <w:pPr>
        <w:ind w:left="1800" w:hanging="360"/>
      </w:pPr>
      <w:rPr>
        <w:rFonts w:ascii="Times New Roman" w:eastAsia="Calibri" w:hAnsi="Times New Roman" w:cs="Times New Roman" w:hint="default"/>
      </w:rPr>
    </w:lvl>
    <w:lvl w:ilvl="1" w:tplc="C9CC506C">
      <w:numFmt w:val="bullet"/>
      <w:lvlText w:val="•"/>
      <w:lvlJc w:val="left"/>
      <w:pPr>
        <w:ind w:left="2520" w:hanging="360"/>
      </w:pPr>
      <w:rPr>
        <w:rFonts w:ascii="Times New Roman" w:eastAsia="Calibri" w:hAnsi="Times New Roman" w:cs="Times New Roman" w:hint="default"/>
      </w:rPr>
    </w:lvl>
    <w:lvl w:ilvl="2" w:tplc="C9CC506C">
      <w:numFmt w:val="bullet"/>
      <w:lvlText w:val="•"/>
      <w:lvlJc w:val="left"/>
      <w:pPr>
        <w:ind w:left="3240" w:hanging="360"/>
      </w:pPr>
      <w:rPr>
        <w:rFonts w:ascii="Times New Roman" w:eastAsia="Calibri" w:hAnsi="Times New Roman" w:cs="Times New Roman" w:hint="default"/>
      </w:rPr>
    </w:lvl>
    <w:lvl w:ilvl="3" w:tplc="C9CC506C">
      <w:numFmt w:val="bullet"/>
      <w:lvlText w:val="•"/>
      <w:lvlJc w:val="left"/>
      <w:pPr>
        <w:ind w:left="3960" w:hanging="360"/>
      </w:pPr>
      <w:rPr>
        <w:rFonts w:ascii="Times New Roman" w:eastAsia="Calibri" w:hAnsi="Times New Roman" w:cs="Times New Roman"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1" w15:restartNumberingAfterBreak="0">
    <w:nsid w:val="7A2B1FB7"/>
    <w:multiLevelType w:val="hybridMultilevel"/>
    <w:tmpl w:val="C56EB45E"/>
    <w:lvl w:ilvl="0" w:tplc="244007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BCE59A8"/>
    <w:multiLevelType w:val="hybridMultilevel"/>
    <w:tmpl w:val="73CA86CE"/>
    <w:lvl w:ilvl="0" w:tplc="58F4F2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C2B4C5D"/>
    <w:multiLevelType w:val="hybridMultilevel"/>
    <w:tmpl w:val="ADB210B0"/>
    <w:lvl w:ilvl="0" w:tplc="58F4F2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4372E2"/>
    <w:multiLevelType w:val="hybridMultilevel"/>
    <w:tmpl w:val="55948FE2"/>
    <w:lvl w:ilvl="0" w:tplc="2440071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BE40D7"/>
    <w:multiLevelType w:val="hybridMultilevel"/>
    <w:tmpl w:val="8664544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6" w15:restartNumberingAfterBreak="0">
    <w:nsid w:val="7E915C3E"/>
    <w:multiLevelType w:val="hybridMultilevel"/>
    <w:tmpl w:val="F288E45E"/>
    <w:lvl w:ilvl="0" w:tplc="24400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0"/>
  </w:num>
  <w:num w:numId="2">
    <w:abstractNumId w:val="63"/>
  </w:num>
  <w:num w:numId="3">
    <w:abstractNumId w:val="69"/>
  </w:num>
  <w:num w:numId="4">
    <w:abstractNumId w:val="79"/>
  </w:num>
  <w:num w:numId="5">
    <w:abstractNumId w:val="82"/>
  </w:num>
  <w:num w:numId="6">
    <w:abstractNumId w:val="24"/>
  </w:num>
  <w:num w:numId="7">
    <w:abstractNumId w:val="23"/>
  </w:num>
  <w:num w:numId="8">
    <w:abstractNumId w:val="32"/>
  </w:num>
  <w:num w:numId="9">
    <w:abstractNumId w:val="58"/>
  </w:num>
  <w:num w:numId="10">
    <w:abstractNumId w:val="96"/>
  </w:num>
  <w:num w:numId="11">
    <w:abstractNumId w:val="92"/>
  </w:num>
  <w:num w:numId="12">
    <w:abstractNumId w:val="59"/>
  </w:num>
  <w:num w:numId="13">
    <w:abstractNumId w:val="78"/>
  </w:num>
  <w:num w:numId="14">
    <w:abstractNumId w:val="13"/>
  </w:num>
  <w:num w:numId="15">
    <w:abstractNumId w:val="44"/>
  </w:num>
  <w:num w:numId="16">
    <w:abstractNumId w:val="74"/>
  </w:num>
  <w:num w:numId="17">
    <w:abstractNumId w:val="43"/>
  </w:num>
  <w:num w:numId="18">
    <w:abstractNumId w:val="70"/>
  </w:num>
  <w:num w:numId="19">
    <w:abstractNumId w:val="83"/>
  </w:num>
  <w:num w:numId="20">
    <w:abstractNumId w:val="81"/>
  </w:num>
  <w:num w:numId="21">
    <w:abstractNumId w:val="25"/>
  </w:num>
  <w:num w:numId="22">
    <w:abstractNumId w:val="40"/>
  </w:num>
  <w:num w:numId="23">
    <w:abstractNumId w:val="41"/>
  </w:num>
  <w:num w:numId="24">
    <w:abstractNumId w:val="2"/>
  </w:num>
  <w:num w:numId="25">
    <w:abstractNumId w:val="33"/>
  </w:num>
  <w:num w:numId="26">
    <w:abstractNumId w:val="106"/>
  </w:num>
  <w:num w:numId="27">
    <w:abstractNumId w:val="6"/>
  </w:num>
  <w:num w:numId="28">
    <w:abstractNumId w:val="67"/>
  </w:num>
  <w:num w:numId="29">
    <w:abstractNumId w:val="31"/>
  </w:num>
  <w:num w:numId="30">
    <w:abstractNumId w:val="60"/>
  </w:num>
  <w:num w:numId="31">
    <w:abstractNumId w:val="73"/>
  </w:num>
  <w:num w:numId="32">
    <w:abstractNumId w:val="57"/>
  </w:num>
  <w:num w:numId="33">
    <w:abstractNumId w:val="27"/>
  </w:num>
  <w:num w:numId="34">
    <w:abstractNumId w:val="7"/>
  </w:num>
  <w:num w:numId="35">
    <w:abstractNumId w:val="99"/>
  </w:num>
  <w:num w:numId="36">
    <w:abstractNumId w:val="5"/>
  </w:num>
  <w:num w:numId="37">
    <w:abstractNumId w:val="90"/>
  </w:num>
  <w:num w:numId="38">
    <w:abstractNumId w:val="42"/>
  </w:num>
  <w:num w:numId="39">
    <w:abstractNumId w:val="102"/>
  </w:num>
  <w:num w:numId="40">
    <w:abstractNumId w:val="103"/>
  </w:num>
  <w:num w:numId="41">
    <w:abstractNumId w:val="37"/>
  </w:num>
  <w:num w:numId="42">
    <w:abstractNumId w:val="65"/>
  </w:num>
  <w:num w:numId="43">
    <w:abstractNumId w:val="8"/>
  </w:num>
  <w:num w:numId="44">
    <w:abstractNumId w:val="104"/>
  </w:num>
  <w:num w:numId="45">
    <w:abstractNumId w:val="77"/>
  </w:num>
  <w:num w:numId="46">
    <w:abstractNumId w:val="80"/>
  </w:num>
  <w:num w:numId="47">
    <w:abstractNumId w:val="93"/>
  </w:num>
  <w:num w:numId="48">
    <w:abstractNumId w:val="4"/>
  </w:num>
  <w:num w:numId="49">
    <w:abstractNumId w:val="9"/>
  </w:num>
  <w:num w:numId="50">
    <w:abstractNumId w:val="11"/>
  </w:num>
  <w:num w:numId="51">
    <w:abstractNumId w:val="105"/>
  </w:num>
  <w:num w:numId="52">
    <w:abstractNumId w:val="76"/>
  </w:num>
  <w:num w:numId="53">
    <w:abstractNumId w:val="54"/>
  </w:num>
  <w:num w:numId="54">
    <w:abstractNumId w:val="17"/>
  </w:num>
  <w:num w:numId="55">
    <w:abstractNumId w:val="61"/>
  </w:num>
  <w:num w:numId="56">
    <w:abstractNumId w:val="50"/>
  </w:num>
  <w:num w:numId="57">
    <w:abstractNumId w:val="22"/>
  </w:num>
  <w:num w:numId="58">
    <w:abstractNumId w:val="10"/>
  </w:num>
  <w:num w:numId="59">
    <w:abstractNumId w:val="28"/>
  </w:num>
  <w:num w:numId="60">
    <w:abstractNumId w:val="46"/>
  </w:num>
  <w:num w:numId="61">
    <w:abstractNumId w:val="52"/>
  </w:num>
  <w:num w:numId="62">
    <w:abstractNumId w:val="36"/>
  </w:num>
  <w:num w:numId="63">
    <w:abstractNumId w:val="47"/>
  </w:num>
  <w:num w:numId="64">
    <w:abstractNumId w:val="101"/>
  </w:num>
  <w:num w:numId="65">
    <w:abstractNumId w:val="0"/>
  </w:num>
  <w:num w:numId="66">
    <w:abstractNumId w:val="19"/>
  </w:num>
  <w:num w:numId="67">
    <w:abstractNumId w:val="18"/>
  </w:num>
  <w:num w:numId="68">
    <w:abstractNumId w:val="89"/>
  </w:num>
  <w:num w:numId="69">
    <w:abstractNumId w:val="94"/>
  </w:num>
  <w:num w:numId="70">
    <w:abstractNumId w:val="88"/>
  </w:num>
  <w:num w:numId="71">
    <w:abstractNumId w:val="53"/>
  </w:num>
  <w:num w:numId="72">
    <w:abstractNumId w:val="34"/>
  </w:num>
  <w:num w:numId="73">
    <w:abstractNumId w:val="85"/>
  </w:num>
  <w:num w:numId="74">
    <w:abstractNumId w:val="30"/>
  </w:num>
  <w:num w:numId="75">
    <w:abstractNumId w:val="97"/>
  </w:num>
  <w:num w:numId="76">
    <w:abstractNumId w:val="87"/>
  </w:num>
  <w:num w:numId="77">
    <w:abstractNumId w:val="14"/>
  </w:num>
  <w:num w:numId="78">
    <w:abstractNumId w:val="20"/>
  </w:num>
  <w:num w:numId="79">
    <w:abstractNumId w:val="64"/>
  </w:num>
  <w:num w:numId="80">
    <w:abstractNumId w:val="16"/>
  </w:num>
  <w:num w:numId="81">
    <w:abstractNumId w:val="71"/>
  </w:num>
  <w:num w:numId="82">
    <w:abstractNumId w:val="48"/>
  </w:num>
  <w:num w:numId="83">
    <w:abstractNumId w:val="35"/>
  </w:num>
  <w:num w:numId="84">
    <w:abstractNumId w:val="66"/>
  </w:num>
  <w:num w:numId="85">
    <w:abstractNumId w:val="62"/>
  </w:num>
  <w:num w:numId="86">
    <w:abstractNumId w:val="39"/>
  </w:num>
  <w:num w:numId="87">
    <w:abstractNumId w:val="98"/>
  </w:num>
  <w:num w:numId="88">
    <w:abstractNumId w:val="49"/>
  </w:num>
  <w:num w:numId="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num>
  <w:num w:numId="91">
    <w:abstractNumId w:val="56"/>
  </w:num>
  <w:num w:numId="92">
    <w:abstractNumId w:val="51"/>
  </w:num>
  <w:num w:numId="93">
    <w:abstractNumId w:val="29"/>
  </w:num>
  <w:num w:numId="94">
    <w:abstractNumId w:val="68"/>
  </w:num>
  <w:num w:numId="95">
    <w:abstractNumId w:val="75"/>
  </w:num>
  <w:num w:numId="96">
    <w:abstractNumId w:val="1"/>
  </w:num>
  <w:num w:numId="97">
    <w:abstractNumId w:val="26"/>
  </w:num>
  <w:num w:numId="98">
    <w:abstractNumId w:val="95"/>
  </w:num>
  <w:num w:numId="99">
    <w:abstractNumId w:val="91"/>
  </w:num>
  <w:num w:numId="100">
    <w:abstractNumId w:val="15"/>
  </w:num>
  <w:num w:numId="101">
    <w:abstractNumId w:val="72"/>
  </w:num>
  <w:num w:numId="102">
    <w:abstractNumId w:val="45"/>
  </w:num>
  <w:num w:numId="103">
    <w:abstractNumId w:val="84"/>
  </w:num>
  <w:num w:numId="104">
    <w:abstractNumId w:val="3"/>
  </w:num>
  <w:num w:numId="105">
    <w:abstractNumId w:val="21"/>
  </w:num>
  <w:num w:numId="106">
    <w:abstractNumId w:val="38"/>
  </w:num>
  <w:num w:numId="107">
    <w:abstractNumId w:val="8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06"/>
    <w:rsid w:val="0000073A"/>
    <w:rsid w:val="00000F12"/>
    <w:rsid w:val="000021E3"/>
    <w:rsid w:val="00011567"/>
    <w:rsid w:val="0002779D"/>
    <w:rsid w:val="000408F9"/>
    <w:rsid w:val="00053DA1"/>
    <w:rsid w:val="000764E3"/>
    <w:rsid w:val="00096457"/>
    <w:rsid w:val="000A49AB"/>
    <w:rsid w:val="000D1D9E"/>
    <w:rsid w:val="000D248C"/>
    <w:rsid w:val="000E296F"/>
    <w:rsid w:val="000F2C75"/>
    <w:rsid w:val="001057C2"/>
    <w:rsid w:val="00141D1F"/>
    <w:rsid w:val="00142505"/>
    <w:rsid w:val="00144A50"/>
    <w:rsid w:val="001468D9"/>
    <w:rsid w:val="001562EB"/>
    <w:rsid w:val="0016598D"/>
    <w:rsid w:val="001A61A2"/>
    <w:rsid w:val="001B0C38"/>
    <w:rsid w:val="001F0D96"/>
    <w:rsid w:val="0020320F"/>
    <w:rsid w:val="00205898"/>
    <w:rsid w:val="0022629E"/>
    <w:rsid w:val="002336D0"/>
    <w:rsid w:val="00255A2E"/>
    <w:rsid w:val="00261AAA"/>
    <w:rsid w:val="00287A7A"/>
    <w:rsid w:val="002932D5"/>
    <w:rsid w:val="002A1264"/>
    <w:rsid w:val="002C542E"/>
    <w:rsid w:val="002D4A01"/>
    <w:rsid w:val="00313ECF"/>
    <w:rsid w:val="00362128"/>
    <w:rsid w:val="003A459C"/>
    <w:rsid w:val="003A65A3"/>
    <w:rsid w:val="003B59FA"/>
    <w:rsid w:val="003B7D0B"/>
    <w:rsid w:val="003D0DF2"/>
    <w:rsid w:val="003D6A7F"/>
    <w:rsid w:val="00457714"/>
    <w:rsid w:val="0046085F"/>
    <w:rsid w:val="004874C4"/>
    <w:rsid w:val="004A6300"/>
    <w:rsid w:val="004C1949"/>
    <w:rsid w:val="004C2C42"/>
    <w:rsid w:val="004F0530"/>
    <w:rsid w:val="00504848"/>
    <w:rsid w:val="0051571F"/>
    <w:rsid w:val="00525158"/>
    <w:rsid w:val="005311C5"/>
    <w:rsid w:val="005333F0"/>
    <w:rsid w:val="005452B7"/>
    <w:rsid w:val="00554726"/>
    <w:rsid w:val="005656E6"/>
    <w:rsid w:val="005669A4"/>
    <w:rsid w:val="0058493C"/>
    <w:rsid w:val="005A24F2"/>
    <w:rsid w:val="005A3397"/>
    <w:rsid w:val="005B4A3C"/>
    <w:rsid w:val="005B7B06"/>
    <w:rsid w:val="005E0671"/>
    <w:rsid w:val="005E362D"/>
    <w:rsid w:val="005E46D5"/>
    <w:rsid w:val="00604150"/>
    <w:rsid w:val="00606A4E"/>
    <w:rsid w:val="00642F93"/>
    <w:rsid w:val="00651AE6"/>
    <w:rsid w:val="00656B2B"/>
    <w:rsid w:val="00657001"/>
    <w:rsid w:val="0067765F"/>
    <w:rsid w:val="00677B55"/>
    <w:rsid w:val="0069720F"/>
    <w:rsid w:val="006A2132"/>
    <w:rsid w:val="006C1C7C"/>
    <w:rsid w:val="00700FCC"/>
    <w:rsid w:val="007113D5"/>
    <w:rsid w:val="0071207D"/>
    <w:rsid w:val="00722DCC"/>
    <w:rsid w:val="00745BB1"/>
    <w:rsid w:val="0076156F"/>
    <w:rsid w:val="00767350"/>
    <w:rsid w:val="00770609"/>
    <w:rsid w:val="00772541"/>
    <w:rsid w:val="00785298"/>
    <w:rsid w:val="0079351D"/>
    <w:rsid w:val="007B74FF"/>
    <w:rsid w:val="007D2B31"/>
    <w:rsid w:val="007E38EE"/>
    <w:rsid w:val="00803F71"/>
    <w:rsid w:val="00812625"/>
    <w:rsid w:val="00815FC4"/>
    <w:rsid w:val="00836AA3"/>
    <w:rsid w:val="0084668E"/>
    <w:rsid w:val="00850B74"/>
    <w:rsid w:val="00870698"/>
    <w:rsid w:val="008776CB"/>
    <w:rsid w:val="00891AA3"/>
    <w:rsid w:val="008A7646"/>
    <w:rsid w:val="008B210D"/>
    <w:rsid w:val="008C279F"/>
    <w:rsid w:val="008C657A"/>
    <w:rsid w:val="008C69F8"/>
    <w:rsid w:val="008E2479"/>
    <w:rsid w:val="008F7C73"/>
    <w:rsid w:val="00903EB8"/>
    <w:rsid w:val="0090410B"/>
    <w:rsid w:val="00907EB6"/>
    <w:rsid w:val="009464CF"/>
    <w:rsid w:val="009579CE"/>
    <w:rsid w:val="00972059"/>
    <w:rsid w:val="0097527F"/>
    <w:rsid w:val="009808A6"/>
    <w:rsid w:val="009B4133"/>
    <w:rsid w:val="009C7618"/>
    <w:rsid w:val="009E056E"/>
    <w:rsid w:val="009E4A4D"/>
    <w:rsid w:val="009F19B0"/>
    <w:rsid w:val="00A07798"/>
    <w:rsid w:val="00A21699"/>
    <w:rsid w:val="00A40BE5"/>
    <w:rsid w:val="00A4194D"/>
    <w:rsid w:val="00A45F6C"/>
    <w:rsid w:val="00A732A4"/>
    <w:rsid w:val="00A82106"/>
    <w:rsid w:val="00A840A6"/>
    <w:rsid w:val="00A84BF5"/>
    <w:rsid w:val="00A908D9"/>
    <w:rsid w:val="00AA5494"/>
    <w:rsid w:val="00AD31D4"/>
    <w:rsid w:val="00AE505A"/>
    <w:rsid w:val="00B11137"/>
    <w:rsid w:val="00B31A1D"/>
    <w:rsid w:val="00B443EC"/>
    <w:rsid w:val="00B64236"/>
    <w:rsid w:val="00B66211"/>
    <w:rsid w:val="00BA2A0C"/>
    <w:rsid w:val="00BC0E24"/>
    <w:rsid w:val="00BE6CF5"/>
    <w:rsid w:val="00C00979"/>
    <w:rsid w:val="00C02AB6"/>
    <w:rsid w:val="00C31052"/>
    <w:rsid w:val="00C400B9"/>
    <w:rsid w:val="00C434A6"/>
    <w:rsid w:val="00C43D32"/>
    <w:rsid w:val="00C5074C"/>
    <w:rsid w:val="00C73667"/>
    <w:rsid w:val="00C760B0"/>
    <w:rsid w:val="00C82ABC"/>
    <w:rsid w:val="00C845DF"/>
    <w:rsid w:val="00CB227F"/>
    <w:rsid w:val="00D01A34"/>
    <w:rsid w:val="00D036FC"/>
    <w:rsid w:val="00D15279"/>
    <w:rsid w:val="00D35DFD"/>
    <w:rsid w:val="00D41432"/>
    <w:rsid w:val="00D47247"/>
    <w:rsid w:val="00D71298"/>
    <w:rsid w:val="00D92A2F"/>
    <w:rsid w:val="00DB3CFE"/>
    <w:rsid w:val="00DC37AE"/>
    <w:rsid w:val="00DC4170"/>
    <w:rsid w:val="00E13C6E"/>
    <w:rsid w:val="00E244C8"/>
    <w:rsid w:val="00E36C6C"/>
    <w:rsid w:val="00E90C28"/>
    <w:rsid w:val="00EB6AE8"/>
    <w:rsid w:val="00EF118F"/>
    <w:rsid w:val="00F04B46"/>
    <w:rsid w:val="00F05744"/>
    <w:rsid w:val="00F70AB7"/>
    <w:rsid w:val="00FC4783"/>
    <w:rsid w:val="00FE6B11"/>
    <w:rsid w:val="00FF7F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9B0F"/>
  <w15:chartTrackingRefBased/>
  <w15:docId w15:val="{EB3FBFB8-EAC9-4F1E-8159-F229809B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B06"/>
    <w:pPr>
      <w:widowControl w:val="0"/>
      <w:autoSpaceDE w:val="0"/>
      <w:autoSpaceDN w:val="0"/>
      <w:adjustRightInd w:val="0"/>
      <w:spacing w:after="0" w:line="240" w:lineRule="auto"/>
    </w:pPr>
    <w:rPr>
      <w:rFonts w:ascii="GoudyOlSt BT" w:eastAsia="Times New Roman" w:hAnsi="GoudyOlSt BT" w:cs="Times New Roman"/>
      <w:sz w:val="20"/>
      <w:szCs w:val="24"/>
    </w:rPr>
  </w:style>
  <w:style w:type="paragraph" w:styleId="Heading1">
    <w:name w:val="heading 1"/>
    <w:basedOn w:val="Normal"/>
    <w:next w:val="Normal"/>
    <w:link w:val="Heading1Char"/>
    <w:qFormat/>
    <w:rsid w:val="005B7B06"/>
    <w:pPr>
      <w:keepNext/>
      <w:widowControl/>
      <w:tabs>
        <w:tab w:val="left" w:pos="806"/>
        <w:tab w:val="left" w:pos="1267"/>
        <w:tab w:val="left" w:pos="1440"/>
        <w:tab w:val="left" w:pos="1627"/>
        <w:tab w:val="left" w:pos="5328"/>
        <w:tab w:val="left" w:pos="6134"/>
        <w:tab w:val="left" w:pos="6595"/>
        <w:tab w:val="left" w:pos="6768"/>
        <w:tab w:val="left" w:pos="6940"/>
      </w:tabs>
      <w:spacing w:line="237" w:lineRule="auto"/>
      <w:ind w:left="1492" w:hanging="1492"/>
      <w:outlineLvl w:val="0"/>
    </w:pPr>
    <w:rPr>
      <w:rFonts w:ascii="Arial" w:hAnsi="Arial" w:cs="Arial"/>
      <w:b/>
      <w:bCs/>
      <w:sz w:val="22"/>
      <w:szCs w:val="22"/>
    </w:rPr>
  </w:style>
  <w:style w:type="paragraph" w:styleId="Heading2">
    <w:name w:val="heading 2"/>
    <w:basedOn w:val="Normal"/>
    <w:next w:val="Normal"/>
    <w:link w:val="Heading2Char"/>
    <w:unhideWhenUsed/>
    <w:qFormat/>
    <w:rsid w:val="005B7B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5B7B06"/>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5B7B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7B06"/>
    <w:rPr>
      <w:rFonts w:asciiTheme="majorHAnsi" w:eastAsiaTheme="majorEastAsia" w:hAnsiTheme="majorHAnsi" w:cstheme="majorBidi"/>
      <w:b/>
      <w:bCs/>
      <w:color w:val="5B9BD5" w:themeColor="accent1"/>
      <w:sz w:val="26"/>
      <w:szCs w:val="26"/>
      <w:lang w:val="en-US"/>
    </w:rPr>
  </w:style>
  <w:style w:type="character" w:customStyle="1" w:styleId="Heading1Char">
    <w:name w:val="Heading 1 Char"/>
    <w:basedOn w:val="DefaultParagraphFont"/>
    <w:link w:val="Heading1"/>
    <w:rsid w:val="005B7B06"/>
    <w:rPr>
      <w:rFonts w:ascii="Arial" w:eastAsia="Times New Roman" w:hAnsi="Arial" w:cs="Arial"/>
      <w:b/>
      <w:bCs/>
    </w:rPr>
  </w:style>
  <w:style w:type="character" w:customStyle="1" w:styleId="Heading3Char">
    <w:name w:val="Heading 3 Char"/>
    <w:basedOn w:val="DefaultParagraphFont"/>
    <w:link w:val="Heading3"/>
    <w:uiPriority w:val="9"/>
    <w:rsid w:val="005B7B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B7B06"/>
    <w:rPr>
      <w:rFonts w:asciiTheme="majorHAnsi" w:eastAsiaTheme="majorEastAsia" w:hAnsiTheme="majorHAnsi" w:cstheme="majorBidi"/>
      <w:i/>
      <w:iCs/>
      <w:color w:val="2E74B5" w:themeColor="accent1" w:themeShade="BF"/>
      <w:sz w:val="20"/>
      <w:szCs w:val="24"/>
    </w:rPr>
  </w:style>
  <w:style w:type="paragraph" w:styleId="Footer">
    <w:name w:val="footer"/>
    <w:basedOn w:val="Normal"/>
    <w:link w:val="FooterChar"/>
    <w:uiPriority w:val="99"/>
    <w:rsid w:val="005B7B06"/>
    <w:pPr>
      <w:tabs>
        <w:tab w:val="center" w:pos="4320"/>
        <w:tab w:val="right" w:pos="8640"/>
      </w:tabs>
    </w:pPr>
  </w:style>
  <w:style w:type="character" w:customStyle="1" w:styleId="FooterChar">
    <w:name w:val="Footer Char"/>
    <w:basedOn w:val="DefaultParagraphFont"/>
    <w:link w:val="Footer"/>
    <w:uiPriority w:val="99"/>
    <w:rsid w:val="005B7B06"/>
    <w:rPr>
      <w:rFonts w:ascii="GoudyOlSt BT" w:eastAsia="Times New Roman" w:hAnsi="GoudyOlSt BT" w:cs="Times New Roman"/>
      <w:sz w:val="20"/>
      <w:szCs w:val="24"/>
    </w:rPr>
  </w:style>
  <w:style w:type="character" w:styleId="PageNumber">
    <w:name w:val="page number"/>
    <w:basedOn w:val="DefaultParagraphFont"/>
    <w:rsid w:val="005B7B06"/>
  </w:style>
  <w:style w:type="paragraph" w:customStyle="1" w:styleId="Pa2">
    <w:name w:val="Pa2"/>
    <w:basedOn w:val="Normal"/>
    <w:next w:val="Normal"/>
    <w:uiPriority w:val="99"/>
    <w:rsid w:val="005B7B06"/>
    <w:pPr>
      <w:widowControl/>
      <w:ind w:hanging="709"/>
    </w:pPr>
    <w:rPr>
      <w:rFonts w:ascii="Times New Roman" w:eastAsiaTheme="minorHAnsi" w:hAnsi="Times New Roman"/>
      <w:b/>
      <w:bCs/>
      <w:color w:val="000000"/>
      <w:sz w:val="24"/>
    </w:rPr>
  </w:style>
  <w:style w:type="character" w:customStyle="1" w:styleId="A4">
    <w:name w:val="A4"/>
    <w:uiPriority w:val="99"/>
    <w:rsid w:val="005B7B06"/>
    <w:rPr>
      <w:rFonts w:ascii="Times New Roman" w:hAnsi="Times New Roman" w:cs="Times New Roman"/>
      <w:b/>
      <w:bCs/>
      <w:color w:val="000000"/>
    </w:rPr>
  </w:style>
  <w:style w:type="paragraph" w:customStyle="1" w:styleId="Pa6">
    <w:name w:val="Pa6"/>
    <w:basedOn w:val="Normal"/>
    <w:next w:val="Normal"/>
    <w:uiPriority w:val="99"/>
    <w:rsid w:val="005B7B06"/>
    <w:pPr>
      <w:widowControl/>
      <w:spacing w:line="241" w:lineRule="atLeast"/>
    </w:pPr>
    <w:rPr>
      <w:rFonts w:ascii="Arial" w:eastAsiaTheme="minorHAnsi" w:hAnsi="Arial" w:cs="Arial"/>
      <w:sz w:val="24"/>
    </w:rPr>
  </w:style>
  <w:style w:type="character" w:customStyle="1" w:styleId="A6">
    <w:name w:val="A6"/>
    <w:uiPriority w:val="99"/>
    <w:rsid w:val="005B7B06"/>
    <w:rPr>
      <w:color w:val="000000"/>
      <w:sz w:val="20"/>
      <w:szCs w:val="20"/>
    </w:rPr>
  </w:style>
  <w:style w:type="paragraph" w:customStyle="1" w:styleId="Pa7">
    <w:name w:val="Pa7"/>
    <w:basedOn w:val="Normal"/>
    <w:next w:val="Normal"/>
    <w:uiPriority w:val="99"/>
    <w:rsid w:val="005B7B06"/>
    <w:pPr>
      <w:widowControl/>
      <w:spacing w:line="241" w:lineRule="atLeast"/>
    </w:pPr>
    <w:rPr>
      <w:rFonts w:ascii="Arial" w:eastAsiaTheme="minorHAnsi" w:hAnsi="Arial" w:cs="Arial"/>
      <w:sz w:val="24"/>
    </w:rPr>
  </w:style>
  <w:style w:type="paragraph" w:customStyle="1" w:styleId="Pa8">
    <w:name w:val="Pa8"/>
    <w:basedOn w:val="Normal"/>
    <w:next w:val="Normal"/>
    <w:uiPriority w:val="99"/>
    <w:rsid w:val="005B7B06"/>
    <w:pPr>
      <w:widowControl/>
      <w:spacing w:line="241" w:lineRule="atLeast"/>
    </w:pPr>
    <w:rPr>
      <w:rFonts w:ascii="Arial" w:eastAsiaTheme="minorHAnsi" w:hAnsi="Arial" w:cs="Arial"/>
      <w:sz w:val="24"/>
    </w:rPr>
  </w:style>
  <w:style w:type="paragraph" w:styleId="BalloonText">
    <w:name w:val="Balloon Text"/>
    <w:basedOn w:val="Normal"/>
    <w:link w:val="BalloonTextChar"/>
    <w:uiPriority w:val="99"/>
    <w:semiHidden/>
    <w:unhideWhenUsed/>
    <w:rsid w:val="005B7B06"/>
    <w:rPr>
      <w:rFonts w:ascii="Tahoma" w:hAnsi="Tahoma" w:cs="Tahoma"/>
      <w:sz w:val="16"/>
      <w:szCs w:val="16"/>
    </w:rPr>
  </w:style>
  <w:style w:type="character" w:customStyle="1" w:styleId="BalloonTextChar">
    <w:name w:val="Balloon Text Char"/>
    <w:basedOn w:val="DefaultParagraphFont"/>
    <w:link w:val="BalloonText"/>
    <w:uiPriority w:val="99"/>
    <w:semiHidden/>
    <w:rsid w:val="005B7B06"/>
    <w:rPr>
      <w:rFonts w:ascii="Tahoma" w:eastAsia="Times New Roman" w:hAnsi="Tahoma" w:cs="Tahoma"/>
      <w:sz w:val="16"/>
      <w:szCs w:val="16"/>
    </w:rPr>
  </w:style>
  <w:style w:type="paragraph" w:styleId="ListParagraph">
    <w:name w:val="List Paragraph"/>
    <w:basedOn w:val="Normal"/>
    <w:uiPriority w:val="34"/>
    <w:qFormat/>
    <w:rsid w:val="005B7B06"/>
    <w:pPr>
      <w:ind w:left="720"/>
      <w:contextualSpacing/>
    </w:pPr>
  </w:style>
  <w:style w:type="paragraph" w:styleId="BodyText">
    <w:name w:val="Body Text"/>
    <w:aliases w:val="bt"/>
    <w:basedOn w:val="Normal"/>
    <w:link w:val="BodyTextChar"/>
    <w:uiPriority w:val="99"/>
    <w:rsid w:val="005B7B06"/>
    <w:pPr>
      <w:widowControl/>
      <w:autoSpaceDE/>
      <w:autoSpaceDN/>
      <w:adjustRightInd/>
      <w:spacing w:after="200" w:line="276" w:lineRule="auto"/>
    </w:pPr>
    <w:rPr>
      <w:rFonts w:ascii="Arial" w:hAnsi="Arial"/>
      <w:szCs w:val="20"/>
    </w:rPr>
  </w:style>
  <w:style w:type="character" w:customStyle="1" w:styleId="BodyTextChar">
    <w:name w:val="Body Text Char"/>
    <w:aliases w:val="bt Char"/>
    <w:basedOn w:val="DefaultParagraphFont"/>
    <w:link w:val="BodyText"/>
    <w:uiPriority w:val="99"/>
    <w:rsid w:val="005B7B06"/>
    <w:rPr>
      <w:rFonts w:ascii="Arial" w:eastAsia="Times New Roman" w:hAnsi="Arial" w:cs="Times New Roman"/>
      <w:sz w:val="20"/>
      <w:szCs w:val="20"/>
    </w:rPr>
  </w:style>
  <w:style w:type="table" w:styleId="TableGrid">
    <w:name w:val="Table Grid"/>
    <w:basedOn w:val="TableNormal"/>
    <w:uiPriority w:val="59"/>
    <w:rsid w:val="005B7B0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B06"/>
    <w:pPr>
      <w:tabs>
        <w:tab w:val="center" w:pos="4680"/>
        <w:tab w:val="right" w:pos="9360"/>
      </w:tabs>
    </w:pPr>
  </w:style>
  <w:style w:type="character" w:customStyle="1" w:styleId="HeaderChar">
    <w:name w:val="Header Char"/>
    <w:basedOn w:val="DefaultParagraphFont"/>
    <w:link w:val="Header"/>
    <w:uiPriority w:val="99"/>
    <w:rsid w:val="005B7B06"/>
    <w:rPr>
      <w:rFonts w:ascii="GoudyOlSt BT" w:eastAsia="Times New Roman" w:hAnsi="GoudyOlSt BT" w:cs="Times New Roman"/>
      <w:sz w:val="20"/>
      <w:szCs w:val="24"/>
    </w:rPr>
  </w:style>
  <w:style w:type="paragraph" w:customStyle="1" w:styleId="Style">
    <w:name w:val="Style"/>
    <w:uiPriority w:val="99"/>
    <w:rsid w:val="005B7B06"/>
    <w:pPr>
      <w:widowControl w:val="0"/>
      <w:autoSpaceDE w:val="0"/>
      <w:autoSpaceDN w:val="0"/>
      <w:adjustRightInd w:val="0"/>
      <w:spacing w:after="0" w:line="240" w:lineRule="auto"/>
    </w:pPr>
    <w:rPr>
      <w:rFonts w:ascii="Arial" w:eastAsia="Times New Roman" w:hAnsi="Arial" w:cs="Arial"/>
      <w:sz w:val="24"/>
      <w:szCs w:val="24"/>
      <w:lang w:eastAsia="en-CA"/>
    </w:rPr>
  </w:style>
  <w:style w:type="character" w:styleId="CommentReference">
    <w:name w:val="annotation reference"/>
    <w:basedOn w:val="DefaultParagraphFont"/>
    <w:uiPriority w:val="99"/>
    <w:semiHidden/>
    <w:unhideWhenUsed/>
    <w:rsid w:val="005B7B06"/>
    <w:rPr>
      <w:sz w:val="16"/>
      <w:szCs w:val="16"/>
    </w:rPr>
  </w:style>
  <w:style w:type="paragraph" w:styleId="CommentText">
    <w:name w:val="annotation text"/>
    <w:basedOn w:val="Normal"/>
    <w:link w:val="CommentTextChar"/>
    <w:uiPriority w:val="99"/>
    <w:unhideWhenUsed/>
    <w:rsid w:val="005B7B06"/>
    <w:rPr>
      <w:szCs w:val="20"/>
    </w:rPr>
  </w:style>
  <w:style w:type="character" w:customStyle="1" w:styleId="CommentTextChar">
    <w:name w:val="Comment Text Char"/>
    <w:basedOn w:val="DefaultParagraphFont"/>
    <w:link w:val="CommentText"/>
    <w:uiPriority w:val="99"/>
    <w:rsid w:val="005B7B06"/>
    <w:rPr>
      <w:rFonts w:ascii="GoudyOlSt BT" w:eastAsia="Times New Roman" w:hAnsi="GoudyOlSt BT" w:cs="Times New Roman"/>
      <w:sz w:val="20"/>
      <w:szCs w:val="20"/>
    </w:rPr>
  </w:style>
  <w:style w:type="paragraph" w:styleId="CommentSubject">
    <w:name w:val="annotation subject"/>
    <w:basedOn w:val="CommentText"/>
    <w:next w:val="CommentText"/>
    <w:link w:val="CommentSubjectChar"/>
    <w:uiPriority w:val="99"/>
    <w:semiHidden/>
    <w:unhideWhenUsed/>
    <w:rsid w:val="005B7B06"/>
    <w:rPr>
      <w:b/>
      <w:bCs/>
    </w:rPr>
  </w:style>
  <w:style w:type="character" w:customStyle="1" w:styleId="CommentSubjectChar">
    <w:name w:val="Comment Subject Char"/>
    <w:basedOn w:val="CommentTextChar"/>
    <w:link w:val="CommentSubject"/>
    <w:uiPriority w:val="99"/>
    <w:semiHidden/>
    <w:rsid w:val="005B7B06"/>
    <w:rPr>
      <w:rFonts w:ascii="GoudyOlSt BT" w:eastAsia="Times New Roman" w:hAnsi="GoudyOlSt BT" w:cs="Times New Roman"/>
      <w:b/>
      <w:bCs/>
      <w:sz w:val="20"/>
      <w:szCs w:val="20"/>
    </w:rPr>
  </w:style>
  <w:style w:type="paragraph" w:styleId="NoSpacing">
    <w:name w:val="No Spacing"/>
    <w:uiPriority w:val="1"/>
    <w:qFormat/>
    <w:rsid w:val="005B7B06"/>
    <w:pPr>
      <w:spacing w:after="0" w:line="240" w:lineRule="auto"/>
    </w:pPr>
  </w:style>
  <w:style w:type="paragraph" w:customStyle="1" w:styleId="Default">
    <w:name w:val="Default"/>
    <w:rsid w:val="005B7B06"/>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5B7B06"/>
  </w:style>
  <w:style w:type="paragraph" w:styleId="Revision">
    <w:name w:val="Revision"/>
    <w:hidden/>
    <w:uiPriority w:val="99"/>
    <w:semiHidden/>
    <w:rsid w:val="005B7B06"/>
    <w:pPr>
      <w:spacing w:after="0" w:line="240" w:lineRule="auto"/>
    </w:pPr>
    <w:rPr>
      <w:rFonts w:ascii="GoudyOlSt BT" w:eastAsia="Times New Roman" w:hAnsi="GoudyOlSt BT" w:cs="Times New Roman"/>
      <w:sz w:val="20"/>
      <w:szCs w:val="24"/>
      <w:lang w:val="en-US"/>
    </w:rPr>
  </w:style>
  <w:style w:type="paragraph" w:customStyle="1" w:styleId="Style2">
    <w:name w:val="Style 2"/>
    <w:uiPriority w:val="99"/>
    <w:rsid w:val="005B7B06"/>
    <w:pPr>
      <w:autoSpaceDE w:val="0"/>
      <w:autoSpaceDN w:val="0"/>
      <w:adjustRightInd w:val="0"/>
      <w:spacing w:after="0" w:line="240" w:lineRule="exact"/>
    </w:pPr>
    <w:rPr>
      <w:rFonts w:ascii="Times New Roman" w:hAnsi="Times New Roman" w:cs="Times New Roman"/>
      <w:sz w:val="24"/>
      <w:szCs w:val="24"/>
    </w:rPr>
  </w:style>
  <w:style w:type="paragraph" w:styleId="BodyTextIndent">
    <w:name w:val="Body Text Indent"/>
    <w:basedOn w:val="Normal"/>
    <w:link w:val="BodyTextIndentChar"/>
    <w:rsid w:val="005B7B06"/>
    <w:pPr>
      <w:widowControl/>
      <w:tabs>
        <w:tab w:val="left" w:pos="806"/>
        <w:tab w:val="left" w:pos="1267"/>
        <w:tab w:val="left" w:pos="1440"/>
        <w:tab w:val="left" w:pos="1627"/>
        <w:tab w:val="left" w:pos="5328"/>
        <w:tab w:val="left" w:pos="6134"/>
        <w:tab w:val="left" w:pos="6595"/>
        <w:tab w:val="left" w:pos="6768"/>
        <w:tab w:val="left" w:pos="6940"/>
      </w:tabs>
      <w:spacing w:line="237" w:lineRule="auto"/>
      <w:ind w:left="806" w:hanging="806"/>
      <w:jc w:val="both"/>
    </w:pPr>
    <w:rPr>
      <w:rFonts w:ascii="Arial" w:hAnsi="Arial" w:cs="Arial"/>
      <w:sz w:val="18"/>
      <w:szCs w:val="18"/>
      <w:lang w:val="en-GB"/>
    </w:rPr>
  </w:style>
  <w:style w:type="character" w:customStyle="1" w:styleId="BodyTextIndentChar">
    <w:name w:val="Body Text Indent Char"/>
    <w:basedOn w:val="DefaultParagraphFont"/>
    <w:link w:val="BodyTextIndent"/>
    <w:rsid w:val="005B7B06"/>
    <w:rPr>
      <w:rFonts w:ascii="Arial" w:eastAsia="Times New Roman" w:hAnsi="Arial" w:cs="Arial"/>
      <w:sz w:val="18"/>
      <w:szCs w:val="18"/>
      <w:lang w:val="en-GB"/>
    </w:rPr>
  </w:style>
  <w:style w:type="paragraph" w:styleId="Title">
    <w:name w:val="Title"/>
    <w:basedOn w:val="Normal"/>
    <w:next w:val="Normal"/>
    <w:link w:val="TitleChar"/>
    <w:uiPriority w:val="10"/>
    <w:qFormat/>
    <w:rsid w:val="005B7B06"/>
    <w:pPr>
      <w:pBdr>
        <w:bottom w:val="single" w:sz="8" w:space="4" w:color="5B9BD5" w:themeColor="accent1"/>
      </w:pBdr>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5B7B06"/>
    <w:rPr>
      <w:rFonts w:asciiTheme="majorHAnsi" w:eastAsiaTheme="majorEastAsia" w:hAnsiTheme="majorHAnsi" w:cstheme="majorBidi"/>
      <w:color w:val="323E4F" w:themeColor="text2" w:themeShade="BF"/>
      <w:spacing w:val="5"/>
      <w:kern w:val="28"/>
      <w:sz w:val="52"/>
      <w:szCs w:val="52"/>
      <w:lang w:val="en-US"/>
    </w:rPr>
  </w:style>
  <w:style w:type="table" w:customStyle="1" w:styleId="TableGrid1">
    <w:name w:val="Table Grid1"/>
    <w:basedOn w:val="TableNormal"/>
    <w:next w:val="TableGrid"/>
    <w:uiPriority w:val="59"/>
    <w:rsid w:val="005B7B0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ext">
    <w:name w:val="ltext"/>
    <w:basedOn w:val="Normal"/>
    <w:rsid w:val="005B7B06"/>
    <w:pPr>
      <w:widowControl/>
      <w:autoSpaceDE/>
      <w:autoSpaceDN/>
      <w:adjustRightInd/>
      <w:spacing w:before="100" w:beforeAutospacing="1" w:after="100" w:afterAutospacing="1"/>
    </w:pPr>
    <w:rPr>
      <w:rFonts w:ascii="Times New Roman" w:hAnsi="Times New Roman"/>
      <w:sz w:val="24"/>
      <w:lang w:eastAsia="en-CA"/>
    </w:rPr>
  </w:style>
  <w:style w:type="character" w:styleId="Strong">
    <w:name w:val="Strong"/>
    <w:basedOn w:val="DefaultParagraphFont"/>
    <w:uiPriority w:val="22"/>
    <w:qFormat/>
    <w:rsid w:val="005B7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0742">
      <w:bodyDiv w:val="1"/>
      <w:marLeft w:val="0"/>
      <w:marRight w:val="0"/>
      <w:marTop w:val="0"/>
      <w:marBottom w:val="0"/>
      <w:divBdr>
        <w:top w:val="none" w:sz="0" w:space="0" w:color="auto"/>
        <w:left w:val="none" w:sz="0" w:space="0" w:color="auto"/>
        <w:bottom w:val="none" w:sz="0" w:space="0" w:color="auto"/>
        <w:right w:val="none" w:sz="0" w:space="0" w:color="auto"/>
      </w:divBdr>
      <w:divsChild>
        <w:div w:id="1259633200">
          <w:marLeft w:val="0"/>
          <w:marRight w:val="0"/>
          <w:marTop w:val="0"/>
          <w:marBottom w:val="0"/>
          <w:divBdr>
            <w:top w:val="none" w:sz="0" w:space="0" w:color="auto"/>
            <w:left w:val="none" w:sz="0" w:space="0" w:color="auto"/>
            <w:bottom w:val="none" w:sz="0" w:space="0" w:color="auto"/>
            <w:right w:val="none" w:sz="0" w:space="0" w:color="auto"/>
          </w:divBdr>
          <w:divsChild>
            <w:div w:id="42994577">
              <w:marLeft w:val="0"/>
              <w:marRight w:val="0"/>
              <w:marTop w:val="0"/>
              <w:marBottom w:val="0"/>
              <w:divBdr>
                <w:top w:val="none" w:sz="0" w:space="0" w:color="auto"/>
                <w:left w:val="none" w:sz="0" w:space="0" w:color="auto"/>
                <w:bottom w:val="none" w:sz="0" w:space="0" w:color="auto"/>
                <w:right w:val="none" w:sz="0" w:space="0" w:color="auto"/>
              </w:divBdr>
              <w:divsChild>
                <w:div w:id="1560286646">
                  <w:marLeft w:val="0"/>
                  <w:marRight w:val="0"/>
                  <w:marTop w:val="0"/>
                  <w:marBottom w:val="0"/>
                  <w:divBdr>
                    <w:top w:val="none" w:sz="0" w:space="0" w:color="auto"/>
                    <w:left w:val="none" w:sz="0" w:space="0" w:color="auto"/>
                    <w:bottom w:val="none" w:sz="0" w:space="0" w:color="auto"/>
                    <w:right w:val="none" w:sz="0" w:space="0" w:color="auto"/>
                  </w:divBdr>
                  <w:divsChild>
                    <w:div w:id="1432892489">
                      <w:marLeft w:val="150"/>
                      <w:marRight w:val="150"/>
                      <w:marTop w:val="0"/>
                      <w:marBottom w:val="0"/>
                      <w:divBdr>
                        <w:top w:val="none" w:sz="0" w:space="0" w:color="auto"/>
                        <w:left w:val="none" w:sz="0" w:space="0" w:color="auto"/>
                        <w:bottom w:val="none" w:sz="0" w:space="0" w:color="auto"/>
                        <w:right w:val="none" w:sz="0" w:space="0" w:color="auto"/>
                      </w:divBdr>
                      <w:divsChild>
                        <w:div w:id="1924098127">
                          <w:marLeft w:val="0"/>
                          <w:marRight w:val="0"/>
                          <w:marTop w:val="0"/>
                          <w:marBottom w:val="0"/>
                          <w:divBdr>
                            <w:top w:val="none" w:sz="0" w:space="0" w:color="auto"/>
                            <w:left w:val="none" w:sz="0" w:space="0" w:color="auto"/>
                            <w:bottom w:val="none" w:sz="0" w:space="0" w:color="auto"/>
                            <w:right w:val="none" w:sz="0" w:space="0" w:color="auto"/>
                          </w:divBdr>
                          <w:divsChild>
                            <w:div w:id="1374501108">
                              <w:marLeft w:val="0"/>
                              <w:marRight w:val="0"/>
                              <w:marTop w:val="0"/>
                              <w:marBottom w:val="0"/>
                              <w:divBdr>
                                <w:top w:val="none" w:sz="0" w:space="0" w:color="auto"/>
                                <w:left w:val="none" w:sz="0" w:space="0" w:color="auto"/>
                                <w:bottom w:val="none" w:sz="0" w:space="0" w:color="auto"/>
                                <w:right w:val="none" w:sz="0" w:space="0" w:color="auto"/>
                              </w:divBdr>
                              <w:divsChild>
                                <w:div w:id="291642442">
                                  <w:marLeft w:val="0"/>
                                  <w:marRight w:val="0"/>
                                  <w:marTop w:val="0"/>
                                  <w:marBottom w:val="0"/>
                                  <w:divBdr>
                                    <w:top w:val="none" w:sz="0" w:space="0" w:color="auto"/>
                                    <w:left w:val="none" w:sz="0" w:space="0" w:color="auto"/>
                                    <w:bottom w:val="none" w:sz="0" w:space="0" w:color="auto"/>
                                    <w:right w:val="none" w:sz="0" w:space="0" w:color="auto"/>
                                  </w:divBdr>
                                  <w:divsChild>
                                    <w:div w:id="2131821789">
                                      <w:marLeft w:val="0"/>
                                      <w:marRight w:val="0"/>
                                      <w:marTop w:val="0"/>
                                      <w:marBottom w:val="0"/>
                                      <w:divBdr>
                                        <w:top w:val="none" w:sz="0" w:space="0" w:color="auto"/>
                                        <w:left w:val="none" w:sz="0" w:space="0" w:color="auto"/>
                                        <w:bottom w:val="none" w:sz="0" w:space="0" w:color="auto"/>
                                        <w:right w:val="none" w:sz="0" w:space="0" w:color="auto"/>
                                      </w:divBdr>
                                      <w:divsChild>
                                        <w:div w:id="1470660437">
                                          <w:marLeft w:val="0"/>
                                          <w:marRight w:val="0"/>
                                          <w:marTop w:val="0"/>
                                          <w:marBottom w:val="0"/>
                                          <w:divBdr>
                                            <w:top w:val="none" w:sz="0" w:space="0" w:color="auto"/>
                                            <w:left w:val="none" w:sz="0" w:space="0" w:color="auto"/>
                                            <w:bottom w:val="none" w:sz="0" w:space="0" w:color="auto"/>
                                            <w:right w:val="none" w:sz="0" w:space="0" w:color="auto"/>
                                          </w:divBdr>
                                          <w:divsChild>
                                            <w:div w:id="1579249163">
                                              <w:marLeft w:val="0"/>
                                              <w:marRight w:val="0"/>
                                              <w:marTop w:val="0"/>
                                              <w:marBottom w:val="0"/>
                                              <w:divBdr>
                                                <w:top w:val="none" w:sz="0" w:space="0" w:color="auto"/>
                                                <w:left w:val="none" w:sz="0" w:space="0" w:color="auto"/>
                                                <w:bottom w:val="none" w:sz="0" w:space="0" w:color="auto"/>
                                                <w:right w:val="none" w:sz="0" w:space="0" w:color="auto"/>
                                              </w:divBdr>
                                              <w:divsChild>
                                                <w:div w:id="470513408">
                                                  <w:marLeft w:val="0"/>
                                                  <w:marRight w:val="0"/>
                                                  <w:marTop w:val="0"/>
                                                  <w:marBottom w:val="0"/>
                                                  <w:divBdr>
                                                    <w:top w:val="none" w:sz="0" w:space="0" w:color="auto"/>
                                                    <w:left w:val="none" w:sz="0" w:space="0" w:color="auto"/>
                                                    <w:bottom w:val="none" w:sz="0" w:space="0" w:color="auto"/>
                                                    <w:right w:val="none" w:sz="0" w:space="0" w:color="auto"/>
                                                  </w:divBdr>
                                                  <w:divsChild>
                                                    <w:div w:id="14724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6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65E1-E712-4FE7-8D45-040657F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7997</Words>
  <Characters>45586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Glenda Wall</cp:lastModifiedBy>
  <cp:revision>2</cp:revision>
  <cp:lastPrinted>2019-02-05T15:12:00Z</cp:lastPrinted>
  <dcterms:created xsi:type="dcterms:W3CDTF">2019-10-03T17:21:00Z</dcterms:created>
  <dcterms:modified xsi:type="dcterms:W3CDTF">2019-10-03T17:21:00Z</dcterms:modified>
</cp:coreProperties>
</file>